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9B" w:rsidRDefault="009E6430" w:rsidP="00AE0077">
      <w:pPr>
        <w:spacing w:line="600" w:lineRule="auto"/>
        <w:rPr>
          <w:rFonts w:ascii="宋体" w:eastAsia="宋体" w:hAnsi="宋体" w:cs="宋体"/>
          <w:color w:val="000000" w:themeColor="text1"/>
          <w:spacing w:val="-20"/>
          <w:szCs w:val="21"/>
        </w:rPr>
      </w:pPr>
      <w:r w:rsidRPr="00BC3702">
        <w:rPr>
          <w:noProof/>
        </w:rPr>
        <w:drawing>
          <wp:inline distT="0" distB="0" distL="0" distR="0">
            <wp:extent cx="1431939" cy="581025"/>
            <wp:effectExtent l="19050" t="0" r="0" b="0"/>
            <wp:docPr id="3" name="图片 5" descr="w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w.jpg"/>
                    <pic:cNvPicPr/>
                  </pic:nvPicPr>
                  <pic:blipFill>
                    <a:blip r:embed="rId8" cstate="print"/>
                    <a:stretch>
                      <a:fillRect/>
                    </a:stretch>
                  </pic:blipFill>
                  <pic:spPr>
                    <a:xfrm>
                      <a:off x="0" y="0"/>
                      <a:ext cx="1431939" cy="581025"/>
                    </a:xfrm>
                    <a:prstGeom prst="rect">
                      <a:avLst/>
                    </a:prstGeom>
                  </pic:spPr>
                </pic:pic>
              </a:graphicData>
            </a:graphic>
          </wp:inline>
        </w:drawing>
      </w:r>
      <w:r>
        <w:rPr>
          <w:rFonts w:hint="eastAsia"/>
        </w:rPr>
        <w:br/>
      </w:r>
      <w:r w:rsidRPr="002E4B93">
        <w:rPr>
          <w:rFonts w:ascii="宋体" w:eastAsia="宋体" w:hAnsi="宋体" w:cs="宋体" w:hint="eastAsia"/>
          <w:b/>
          <w:color w:val="000000" w:themeColor="text1"/>
          <w:sz w:val="36"/>
          <w:szCs w:val="36"/>
        </w:rPr>
        <w:t xml:space="preserve">             </w:t>
      </w:r>
      <w:r>
        <w:rPr>
          <w:rFonts w:ascii="宋体" w:eastAsia="宋体" w:hAnsi="宋体" w:cs="宋体" w:hint="eastAsia"/>
          <w:b/>
          <w:color w:val="000000" w:themeColor="text1"/>
          <w:sz w:val="36"/>
          <w:szCs w:val="36"/>
        </w:rPr>
        <w:t xml:space="preserve">     </w:t>
      </w:r>
      <w:r w:rsidRPr="002E4B93">
        <w:rPr>
          <w:rFonts w:ascii="宋体" w:eastAsia="宋体" w:hAnsi="宋体" w:cs="宋体" w:hint="eastAsia"/>
          <w:b/>
          <w:color w:val="000000" w:themeColor="text1"/>
          <w:sz w:val="36"/>
          <w:szCs w:val="36"/>
        </w:rPr>
        <w:t>古泉园地送评表</w:t>
      </w:r>
    </w:p>
    <w:p w:rsidR="00E05AF5" w:rsidRDefault="009E6430" w:rsidP="00AE0077">
      <w:pPr>
        <w:spacing w:line="360" w:lineRule="auto"/>
        <w:rPr>
          <w:rFonts w:ascii="黑体" w:eastAsia="黑体" w:hAnsi="黑体" w:cs="宋体"/>
          <w:color w:val="000000" w:themeColor="text1"/>
          <w:spacing w:val="-20"/>
          <w:szCs w:val="21"/>
          <w:u w:val="single"/>
        </w:rPr>
      </w:pPr>
      <w:r w:rsidRPr="00E05AF5">
        <w:rPr>
          <w:rFonts w:ascii="黑体" w:eastAsia="黑体" w:hAnsi="黑体" w:cs="宋体" w:hint="eastAsia"/>
          <w:color w:val="000000" w:themeColor="text1"/>
          <w:spacing w:val="2"/>
          <w:w w:val="95"/>
          <w:kern w:val="0"/>
          <w:szCs w:val="21"/>
          <w:fitText w:val="2310" w:id="-1688029440"/>
        </w:rPr>
        <w:t>送评人（真实姓名+网名</w:t>
      </w:r>
      <w:r w:rsidRPr="00E05AF5">
        <w:rPr>
          <w:rFonts w:ascii="黑体" w:eastAsia="黑体" w:hAnsi="黑体" w:cs="宋体" w:hint="eastAsia"/>
          <w:color w:val="000000" w:themeColor="text1"/>
          <w:spacing w:val="-7"/>
          <w:w w:val="95"/>
          <w:kern w:val="0"/>
          <w:szCs w:val="21"/>
          <w:fitText w:val="2310" w:id="-1688029440"/>
        </w:rPr>
        <w:t>）</w:t>
      </w:r>
      <w:r w:rsidRPr="008E314F">
        <w:rPr>
          <w:rFonts w:ascii="黑体" w:eastAsia="黑体" w:hAnsi="黑体" w:cs="宋体" w:hint="eastAsia"/>
          <w:color w:val="000000" w:themeColor="text1"/>
          <w:spacing w:val="-20"/>
          <w:szCs w:val="21"/>
          <w:u w:val="single"/>
        </w:rPr>
        <w:t xml:space="preserve">                        </w:t>
      </w:r>
      <w:r w:rsidRPr="007D2789">
        <w:rPr>
          <w:rFonts w:ascii="黑体" w:eastAsia="黑体" w:hAnsi="黑体" w:cs="宋体" w:hint="eastAsia"/>
          <w:color w:val="000000" w:themeColor="text1"/>
          <w:spacing w:val="-20"/>
          <w:szCs w:val="21"/>
          <w:u w:val="single"/>
        </w:rPr>
        <w:t xml:space="preserve">          </w:t>
      </w:r>
      <w:r w:rsidR="0081203A" w:rsidRPr="007D2789">
        <w:rPr>
          <w:rFonts w:ascii="黑体" w:eastAsia="黑体" w:hAnsi="黑体" w:cs="宋体" w:hint="eastAsia"/>
          <w:color w:val="000000" w:themeColor="text1"/>
          <w:spacing w:val="-20"/>
          <w:szCs w:val="21"/>
          <w:u w:val="single"/>
        </w:rPr>
        <w:t xml:space="preserve"> </w:t>
      </w:r>
      <w:r w:rsidRPr="007D2789">
        <w:rPr>
          <w:rFonts w:ascii="黑体" w:eastAsia="黑体" w:hAnsi="黑体" w:cs="宋体" w:hint="eastAsia"/>
          <w:color w:val="000000" w:themeColor="text1"/>
          <w:spacing w:val="-20"/>
          <w:szCs w:val="21"/>
          <w:u w:val="single"/>
        </w:rPr>
        <w:t xml:space="preserve">   </w:t>
      </w:r>
      <w:r w:rsidR="0081203A" w:rsidRPr="007D2789">
        <w:rPr>
          <w:rFonts w:ascii="黑体" w:eastAsia="黑体" w:hAnsi="黑体" w:cs="宋体" w:hint="eastAsia"/>
          <w:color w:val="000000" w:themeColor="text1"/>
          <w:spacing w:val="-20"/>
          <w:szCs w:val="21"/>
          <w:u w:val="single"/>
        </w:rPr>
        <w:t xml:space="preserve"> </w:t>
      </w:r>
      <w:r w:rsidR="002E1770">
        <w:rPr>
          <w:rFonts w:ascii="黑体" w:eastAsia="黑体" w:hAnsi="黑体" w:cs="宋体" w:hint="eastAsia"/>
          <w:color w:val="000000" w:themeColor="text1"/>
          <w:spacing w:val="-20"/>
          <w:szCs w:val="21"/>
          <w:u w:val="single"/>
        </w:rPr>
        <w:t xml:space="preserve">  </w:t>
      </w:r>
      <w:r w:rsidR="0081203A" w:rsidRPr="007D2789">
        <w:rPr>
          <w:rFonts w:ascii="黑体" w:eastAsia="黑体" w:hAnsi="黑体" w:cs="宋体" w:hint="eastAsia"/>
          <w:color w:val="000000" w:themeColor="text1"/>
          <w:spacing w:val="-20"/>
          <w:szCs w:val="21"/>
          <w:u w:val="single"/>
        </w:rPr>
        <w:t xml:space="preserve"> </w:t>
      </w:r>
      <w:r w:rsidR="004A475E" w:rsidRPr="004A475E">
        <w:rPr>
          <w:rFonts w:ascii="黑体" w:eastAsia="黑体" w:hAnsi="黑体" w:cs="宋体" w:hint="eastAsia"/>
          <w:color w:val="000000" w:themeColor="text1"/>
          <w:spacing w:val="-20"/>
          <w:szCs w:val="21"/>
          <w:u w:val="single"/>
        </w:rPr>
        <w:t xml:space="preserve">  </w:t>
      </w:r>
      <w:r w:rsidR="0081203A" w:rsidRPr="004A475E">
        <w:rPr>
          <w:rFonts w:ascii="黑体" w:eastAsia="黑体" w:hAnsi="黑体" w:cs="宋体" w:hint="eastAsia"/>
          <w:color w:val="000000" w:themeColor="text1"/>
          <w:spacing w:val="-20"/>
          <w:szCs w:val="21"/>
          <w:u w:val="single"/>
        </w:rPr>
        <w:t xml:space="preserve">  </w:t>
      </w:r>
      <w:r w:rsidR="00C46718" w:rsidRPr="004A475E">
        <w:rPr>
          <w:rFonts w:ascii="黑体" w:eastAsia="黑体" w:hAnsi="黑体" w:cs="宋体" w:hint="eastAsia"/>
          <w:color w:val="000000" w:themeColor="text1"/>
          <w:spacing w:val="-20"/>
          <w:szCs w:val="21"/>
          <w:u w:val="single"/>
        </w:rPr>
        <w:t xml:space="preserve">  </w:t>
      </w:r>
      <w:r w:rsidR="00C46718" w:rsidRPr="007D2789">
        <w:rPr>
          <w:rFonts w:ascii="黑体" w:eastAsia="黑体" w:hAnsi="黑体" w:cs="宋体" w:hint="eastAsia"/>
          <w:color w:val="000000" w:themeColor="text1"/>
          <w:spacing w:val="-20"/>
          <w:szCs w:val="21"/>
        </w:rPr>
        <w:t xml:space="preserve">  </w:t>
      </w:r>
      <w:r w:rsidR="007D2789">
        <w:rPr>
          <w:rFonts w:ascii="黑体" w:eastAsia="黑体" w:hAnsi="黑体" w:cs="宋体" w:hint="eastAsia"/>
          <w:color w:val="000000" w:themeColor="text1"/>
          <w:spacing w:val="-20"/>
          <w:szCs w:val="21"/>
        </w:rPr>
        <w:t xml:space="preserve">     </w:t>
      </w:r>
      <w:r w:rsidR="002E1770">
        <w:rPr>
          <w:rFonts w:ascii="黑体" w:eastAsia="黑体" w:hAnsi="黑体" w:cs="宋体" w:hint="eastAsia"/>
          <w:color w:val="000000" w:themeColor="text1"/>
          <w:spacing w:val="-20"/>
          <w:szCs w:val="21"/>
        </w:rPr>
        <w:t xml:space="preserve">  </w:t>
      </w:r>
      <w:r w:rsidR="007D2789">
        <w:rPr>
          <w:rFonts w:ascii="黑体" w:eastAsia="黑体" w:hAnsi="黑体" w:cs="宋体" w:hint="eastAsia"/>
          <w:color w:val="000000" w:themeColor="text1"/>
          <w:spacing w:val="-20"/>
          <w:szCs w:val="21"/>
        </w:rPr>
        <w:t xml:space="preserve"> </w:t>
      </w:r>
      <w:r w:rsidRPr="00AE0077">
        <w:rPr>
          <w:rFonts w:ascii="黑体" w:eastAsia="黑体" w:hAnsi="黑体" w:cs="宋体" w:hint="eastAsia"/>
          <w:color w:val="000000" w:themeColor="text1"/>
          <w:kern w:val="0"/>
          <w:szCs w:val="21"/>
          <w:fitText w:val="420" w:id="-1688036864"/>
        </w:rPr>
        <w:t>电话</w:t>
      </w:r>
      <w:r w:rsidRPr="008E314F">
        <w:rPr>
          <w:rFonts w:ascii="黑体" w:eastAsia="黑体" w:hAnsi="黑体" w:cs="宋体" w:hint="eastAsia"/>
          <w:color w:val="000000" w:themeColor="text1"/>
          <w:spacing w:val="-20"/>
          <w:szCs w:val="21"/>
        </w:rPr>
        <w:t xml:space="preserve"> </w:t>
      </w:r>
      <w:r w:rsidR="0081203A">
        <w:rPr>
          <w:rFonts w:ascii="黑体" w:eastAsia="黑体" w:hAnsi="黑体" w:cs="宋体" w:hint="eastAsia"/>
          <w:color w:val="000000" w:themeColor="text1"/>
          <w:spacing w:val="-20"/>
          <w:szCs w:val="21"/>
          <w:u w:val="single"/>
        </w:rPr>
        <w:t xml:space="preserve">            </w:t>
      </w:r>
      <w:r w:rsidR="00C46718">
        <w:rPr>
          <w:rFonts w:ascii="黑体" w:eastAsia="黑体" w:hAnsi="黑体" w:cs="宋体" w:hint="eastAsia"/>
          <w:color w:val="000000" w:themeColor="text1"/>
          <w:spacing w:val="-20"/>
          <w:szCs w:val="21"/>
          <w:u w:val="single"/>
        </w:rPr>
        <w:t xml:space="preserve">     </w:t>
      </w:r>
      <w:r w:rsidR="002E1770">
        <w:rPr>
          <w:rFonts w:ascii="黑体" w:eastAsia="黑体" w:hAnsi="黑体" w:cs="宋体" w:hint="eastAsia"/>
          <w:color w:val="000000" w:themeColor="text1"/>
          <w:spacing w:val="-20"/>
          <w:szCs w:val="21"/>
          <w:u w:val="single"/>
        </w:rPr>
        <w:t xml:space="preserve"> </w:t>
      </w:r>
      <w:r w:rsidR="00C46718">
        <w:rPr>
          <w:rFonts w:ascii="黑体" w:eastAsia="黑体" w:hAnsi="黑体" w:cs="宋体" w:hint="eastAsia"/>
          <w:color w:val="000000" w:themeColor="text1"/>
          <w:spacing w:val="-20"/>
          <w:szCs w:val="21"/>
          <w:u w:val="single"/>
        </w:rPr>
        <w:t xml:space="preserve"> </w:t>
      </w:r>
      <w:r w:rsidR="0081203A">
        <w:rPr>
          <w:rFonts w:ascii="黑体" w:eastAsia="黑体" w:hAnsi="黑体" w:cs="宋体" w:hint="eastAsia"/>
          <w:color w:val="000000" w:themeColor="text1"/>
          <w:spacing w:val="-20"/>
          <w:szCs w:val="21"/>
          <w:u w:val="single"/>
        </w:rPr>
        <w:t xml:space="preserve">  </w:t>
      </w:r>
      <w:r w:rsidR="00C46718">
        <w:rPr>
          <w:rFonts w:ascii="黑体" w:eastAsia="黑体" w:hAnsi="黑体" w:cs="宋体" w:hint="eastAsia"/>
          <w:color w:val="000000" w:themeColor="text1"/>
          <w:spacing w:val="-20"/>
          <w:szCs w:val="21"/>
          <w:u w:val="single"/>
        </w:rPr>
        <w:t xml:space="preserve">    </w:t>
      </w:r>
      <w:r w:rsidR="0081203A">
        <w:rPr>
          <w:rFonts w:ascii="黑体" w:eastAsia="黑体" w:hAnsi="黑体" w:cs="宋体" w:hint="eastAsia"/>
          <w:color w:val="000000" w:themeColor="text1"/>
          <w:spacing w:val="-20"/>
          <w:szCs w:val="21"/>
          <w:u w:val="single"/>
        </w:rPr>
        <w:t xml:space="preserve"> </w:t>
      </w:r>
      <w:r w:rsidR="00C46718">
        <w:rPr>
          <w:rFonts w:ascii="黑体" w:eastAsia="黑体" w:hAnsi="黑体" w:cs="宋体" w:hint="eastAsia"/>
          <w:color w:val="000000" w:themeColor="text1"/>
          <w:spacing w:val="-20"/>
          <w:szCs w:val="21"/>
          <w:u w:val="single"/>
        </w:rPr>
        <w:t xml:space="preserve">      </w:t>
      </w:r>
    </w:p>
    <w:p w:rsidR="00E05AF5" w:rsidRPr="00E05AF5" w:rsidRDefault="00E05AF5" w:rsidP="00AE0077">
      <w:pPr>
        <w:spacing w:line="360" w:lineRule="auto"/>
        <w:rPr>
          <w:rFonts w:ascii="黑体" w:eastAsia="黑体" w:hAnsi="黑体" w:cs="宋体"/>
          <w:color w:val="000000" w:themeColor="text1"/>
          <w:spacing w:val="-20"/>
          <w:szCs w:val="21"/>
          <w:u w:val="single"/>
        </w:rPr>
      </w:pPr>
      <w:r w:rsidRPr="00E05AF5">
        <w:rPr>
          <w:rFonts w:ascii="黑体" w:eastAsia="黑体" w:hAnsi="黑体" w:cs="宋体" w:hint="eastAsia"/>
          <w:color w:val="000000" w:themeColor="text1"/>
          <w:kern w:val="0"/>
          <w:szCs w:val="21"/>
          <w:fitText w:val="840" w:id="-1571140864"/>
        </w:rPr>
        <w:t>回寄地址</w:t>
      </w:r>
      <w:r w:rsidRPr="00E05AF5">
        <w:rPr>
          <w:rFonts w:ascii="黑体" w:eastAsia="黑体" w:hAnsi="黑体" w:cs="宋体" w:hint="eastAsia"/>
          <w:color w:val="000000" w:themeColor="text1"/>
          <w:kern w:val="0"/>
          <w:szCs w:val="21"/>
        </w:rPr>
        <w:t>:</w:t>
      </w:r>
      <w:r w:rsidRPr="00E05AF5">
        <w:rPr>
          <w:rFonts w:ascii="黑体" w:eastAsia="黑体" w:hAnsi="黑体" w:hint="eastAsia"/>
          <w:kern w:val="0"/>
          <w:u w:val="single"/>
        </w:rPr>
        <w:t xml:space="preserve">                                                   </w:t>
      </w:r>
      <w:r w:rsidR="002E1770">
        <w:rPr>
          <w:rFonts w:ascii="黑体" w:eastAsia="黑体" w:hAnsi="黑体" w:hint="eastAsia"/>
          <w:kern w:val="0"/>
          <w:u w:val="single"/>
        </w:rPr>
        <w:t xml:space="preserve">   </w:t>
      </w:r>
      <w:r w:rsidRPr="00E05AF5">
        <w:rPr>
          <w:rFonts w:ascii="黑体" w:eastAsia="黑体" w:hAnsi="黑体" w:hint="eastAsia"/>
          <w:kern w:val="0"/>
          <w:u w:val="single"/>
        </w:rPr>
        <w:t xml:space="preserve">            </w:t>
      </w:r>
      <w:r>
        <w:rPr>
          <w:rFonts w:ascii="黑体" w:eastAsia="黑体" w:hAnsi="黑体" w:hint="eastAsia"/>
          <w:kern w:val="0"/>
          <w:u w:val="single"/>
        </w:rPr>
        <w:t xml:space="preserve"> </w:t>
      </w:r>
      <w:r w:rsidRPr="00E05AF5">
        <w:rPr>
          <w:rFonts w:ascii="黑体" w:eastAsia="黑体" w:hAnsi="黑体" w:hint="eastAsia"/>
          <w:kern w:val="0"/>
          <w:u w:val="single"/>
        </w:rPr>
        <w:t xml:space="preserve">       </w:t>
      </w:r>
    </w:p>
    <w:p w:rsidR="001B3AED" w:rsidRPr="001B3AED" w:rsidRDefault="008E314F" w:rsidP="00AE0077">
      <w:pPr>
        <w:spacing w:line="360" w:lineRule="auto"/>
        <w:rPr>
          <w:rFonts w:ascii="黑体" w:eastAsia="黑体" w:hAnsi="黑体" w:cs="宋体"/>
          <w:color w:val="000000" w:themeColor="text1"/>
          <w:spacing w:val="-20"/>
          <w:szCs w:val="21"/>
          <w:u w:val="single"/>
        </w:rPr>
      </w:pPr>
      <w:r w:rsidRPr="00743799">
        <w:rPr>
          <w:rFonts w:ascii="黑体" w:eastAsia="黑体" w:hAnsi="黑体" w:hint="eastAsia"/>
          <w:kern w:val="0"/>
          <w:fitText w:val="1680" w:id="-1571140607"/>
        </w:rPr>
        <w:t>是否提交在线送评</w:t>
      </w:r>
      <w:r w:rsidR="00743799">
        <w:rPr>
          <w:rFonts w:ascii="黑体" w:eastAsia="黑体" w:hAnsi="黑体" w:hint="eastAsia"/>
          <w:kern w:val="0"/>
        </w:rPr>
        <w:t>：</w:t>
      </w:r>
      <w:r w:rsidR="009E6430" w:rsidRPr="008E314F">
        <w:rPr>
          <w:rFonts w:ascii="黑体" w:eastAsia="黑体" w:hAnsi="黑体" w:hint="eastAsia"/>
          <w:spacing w:val="-20"/>
        </w:rPr>
        <w:t xml:space="preserve"> </w:t>
      </w:r>
      <w:r w:rsidR="009E6430" w:rsidRPr="00743799">
        <w:rPr>
          <w:rFonts w:ascii="黑体" w:eastAsia="黑体" w:hAnsi="黑体" w:hint="eastAsia"/>
          <w:spacing w:val="-20"/>
          <w:sz w:val="36"/>
          <w:szCs w:val="36"/>
        </w:rPr>
        <w:t xml:space="preserve"> </w:t>
      </w:r>
      <w:r w:rsidR="00C62110" w:rsidRPr="00743799">
        <w:rPr>
          <w:rFonts w:ascii="黑体" w:eastAsia="黑体" w:hAnsi="黑体" w:hint="eastAsia"/>
          <w:spacing w:val="-20"/>
          <w:sz w:val="24"/>
          <w:szCs w:val="24"/>
        </w:rPr>
        <w:t xml:space="preserve">是 </w:t>
      </w:r>
      <w:r w:rsidR="00743799" w:rsidRPr="00743799">
        <w:rPr>
          <w:rFonts w:hint="eastAsia"/>
          <w:sz w:val="28"/>
          <w:szCs w:val="28"/>
        </w:rPr>
        <w:t>□</w:t>
      </w:r>
      <w:r w:rsidR="001B3AED" w:rsidRPr="00743799">
        <w:rPr>
          <w:rFonts w:ascii="黑体" w:eastAsia="黑体" w:hAnsi="黑体" w:hint="eastAsia"/>
          <w:spacing w:val="-20"/>
          <w:sz w:val="24"/>
          <w:szCs w:val="24"/>
        </w:rPr>
        <w:t xml:space="preserve">  </w:t>
      </w:r>
      <w:r w:rsidR="007D2789" w:rsidRPr="00743799">
        <w:rPr>
          <w:rFonts w:ascii="黑体" w:eastAsia="黑体" w:hAnsi="黑体" w:hint="eastAsia"/>
          <w:spacing w:val="-20"/>
          <w:sz w:val="24"/>
          <w:szCs w:val="24"/>
        </w:rPr>
        <w:t xml:space="preserve"> </w:t>
      </w:r>
      <w:r w:rsidR="00C62110" w:rsidRPr="00743799">
        <w:rPr>
          <w:rFonts w:ascii="黑体" w:eastAsia="黑体" w:hAnsi="黑体" w:hint="eastAsia"/>
          <w:spacing w:val="-20"/>
          <w:sz w:val="24"/>
          <w:szCs w:val="24"/>
        </w:rPr>
        <w:t>否</w:t>
      </w:r>
      <w:r w:rsidR="007D2789" w:rsidRPr="00743799">
        <w:rPr>
          <w:rFonts w:ascii="黑体" w:eastAsia="黑体" w:hAnsi="黑体" w:hint="eastAsia"/>
          <w:spacing w:val="-20"/>
          <w:sz w:val="24"/>
          <w:szCs w:val="24"/>
        </w:rPr>
        <w:t xml:space="preserve"> </w:t>
      </w:r>
      <w:r w:rsidR="00743799" w:rsidRPr="00743799">
        <w:rPr>
          <w:rFonts w:hint="eastAsia"/>
          <w:sz w:val="28"/>
          <w:szCs w:val="28"/>
        </w:rPr>
        <w:t>□</w:t>
      </w:r>
      <w:r w:rsidR="00C62110" w:rsidRPr="00743799">
        <w:rPr>
          <w:rFonts w:ascii="黑体" w:eastAsia="黑体" w:hAnsi="黑体" w:hint="eastAsia"/>
          <w:spacing w:val="-20"/>
          <w:sz w:val="24"/>
          <w:szCs w:val="24"/>
        </w:rPr>
        <w:t xml:space="preserve"> </w:t>
      </w:r>
      <w:r w:rsidR="00C62110" w:rsidRPr="00743799">
        <w:rPr>
          <w:rFonts w:ascii="黑体" w:eastAsia="黑体" w:hAnsi="黑体" w:hint="eastAsia"/>
          <w:spacing w:val="-20"/>
          <w:sz w:val="36"/>
          <w:szCs w:val="36"/>
        </w:rPr>
        <w:t xml:space="preserve">  </w:t>
      </w:r>
      <w:r w:rsidR="007D2789" w:rsidRPr="00743799">
        <w:rPr>
          <w:rFonts w:ascii="黑体" w:eastAsia="黑体" w:hAnsi="黑体" w:hint="eastAsia"/>
          <w:spacing w:val="-20"/>
        </w:rPr>
        <w:t xml:space="preserve"> </w:t>
      </w:r>
      <w:r w:rsidR="007D2789" w:rsidRPr="007D2789">
        <w:rPr>
          <w:rFonts w:ascii="黑体" w:eastAsia="黑体" w:hAnsi="黑体" w:hint="eastAsia"/>
          <w:spacing w:val="-20"/>
        </w:rPr>
        <w:t xml:space="preserve">      </w:t>
      </w:r>
      <w:r w:rsidR="007D2789">
        <w:rPr>
          <w:rFonts w:ascii="黑体" w:eastAsia="黑体" w:hAnsi="黑体" w:hint="eastAsia"/>
          <w:spacing w:val="-20"/>
        </w:rPr>
        <w:t xml:space="preserve"> </w:t>
      </w:r>
      <w:r w:rsidR="00743799">
        <w:rPr>
          <w:rFonts w:ascii="黑体" w:eastAsia="黑体" w:hAnsi="黑体" w:hint="eastAsia"/>
          <w:spacing w:val="-20"/>
        </w:rPr>
        <w:t xml:space="preserve">                 </w:t>
      </w:r>
      <w:r w:rsidR="00590B60">
        <w:rPr>
          <w:rFonts w:ascii="黑体" w:eastAsia="黑体" w:hAnsi="黑体" w:hint="eastAsia"/>
          <w:spacing w:val="-20"/>
        </w:rPr>
        <w:t xml:space="preserve">  </w:t>
      </w:r>
      <w:r w:rsidR="007D2789" w:rsidRPr="00B14BF8">
        <w:rPr>
          <w:rFonts w:ascii="黑体" w:eastAsia="黑体" w:hAnsi="黑体" w:hint="eastAsia"/>
          <w:spacing w:val="26"/>
          <w:kern w:val="0"/>
          <w:fitText w:val="735" w:id="-1688037115"/>
        </w:rPr>
        <w:t>推荐</w:t>
      </w:r>
      <w:r w:rsidR="007D2789" w:rsidRPr="00B14BF8">
        <w:rPr>
          <w:rFonts w:ascii="黑体" w:eastAsia="黑体" w:hAnsi="黑体" w:hint="eastAsia"/>
          <w:kern w:val="0"/>
          <w:fitText w:val="735" w:id="-1688037115"/>
        </w:rPr>
        <w:t>人</w:t>
      </w:r>
      <w:r w:rsidR="007D2789">
        <w:rPr>
          <w:rFonts w:ascii="黑体" w:eastAsia="黑体" w:hAnsi="黑体" w:hint="eastAsia"/>
          <w:spacing w:val="-20"/>
          <w:u w:val="single"/>
        </w:rPr>
        <w:t xml:space="preserve">      </w:t>
      </w:r>
      <w:r w:rsidR="004A475E">
        <w:rPr>
          <w:rFonts w:ascii="黑体" w:eastAsia="黑体" w:hAnsi="黑体" w:hint="eastAsia"/>
          <w:spacing w:val="-20"/>
          <w:u w:val="single"/>
        </w:rPr>
        <w:t xml:space="preserve"> </w:t>
      </w:r>
      <w:r w:rsidR="00E05AF5">
        <w:rPr>
          <w:rFonts w:ascii="黑体" w:eastAsia="黑体" w:hAnsi="黑体" w:hint="eastAsia"/>
          <w:spacing w:val="-20"/>
          <w:u w:val="single"/>
        </w:rPr>
        <w:t xml:space="preserve">   </w:t>
      </w:r>
      <w:r w:rsidR="00DE352A">
        <w:rPr>
          <w:rFonts w:ascii="黑体" w:eastAsia="黑体" w:hAnsi="黑体" w:hint="eastAsia"/>
          <w:spacing w:val="-20"/>
          <w:u w:val="single"/>
        </w:rPr>
        <w:t xml:space="preserve"> </w:t>
      </w:r>
      <w:r w:rsidR="00743799">
        <w:rPr>
          <w:rFonts w:ascii="黑体" w:eastAsia="黑体" w:hAnsi="黑体" w:hint="eastAsia"/>
          <w:spacing w:val="-20"/>
          <w:u w:val="single"/>
        </w:rPr>
        <w:t xml:space="preserve">         </w:t>
      </w:r>
      <w:r w:rsidR="00DE352A">
        <w:rPr>
          <w:rFonts w:ascii="黑体" w:eastAsia="黑体" w:hAnsi="黑体" w:hint="eastAsia"/>
          <w:spacing w:val="-20"/>
          <w:u w:val="single"/>
        </w:rPr>
        <w:t xml:space="preserve">  </w:t>
      </w:r>
      <w:r w:rsidR="00743799">
        <w:rPr>
          <w:rFonts w:ascii="黑体" w:eastAsia="黑体" w:hAnsi="黑体" w:hint="eastAsia"/>
          <w:spacing w:val="-20"/>
          <w:u w:val="single"/>
        </w:rPr>
        <w:t xml:space="preserve">  </w:t>
      </w:r>
      <w:r w:rsidR="00DE352A">
        <w:rPr>
          <w:rFonts w:ascii="黑体" w:eastAsia="黑体" w:hAnsi="黑体" w:hint="eastAsia"/>
          <w:spacing w:val="-20"/>
          <w:u w:val="single"/>
        </w:rPr>
        <w:t xml:space="preserve">     </w:t>
      </w:r>
      <w:r w:rsidR="007D2789" w:rsidRPr="008E314F">
        <w:rPr>
          <w:rFonts w:ascii="黑体" w:eastAsia="黑体" w:hAnsi="黑体" w:hint="eastAsia"/>
          <w:spacing w:val="-20"/>
          <w:u w:val="single"/>
        </w:rPr>
        <w:t xml:space="preserve">         </w:t>
      </w:r>
    </w:p>
    <w:p w:rsidR="007D2789" w:rsidRDefault="006F7D82" w:rsidP="00AE0077">
      <w:pPr>
        <w:spacing w:line="360" w:lineRule="auto"/>
        <w:rPr>
          <w:rFonts w:ascii="黑体" w:eastAsia="黑体" w:hAnsi="黑体"/>
          <w:kern w:val="0"/>
        </w:rPr>
      </w:pPr>
      <w:r>
        <w:rPr>
          <w:rFonts w:ascii="黑体" w:eastAsia="黑体" w:hAnsi="黑体" w:hint="eastAsia"/>
          <w:kern w:val="0"/>
        </w:rPr>
        <w:t>评级后</w:t>
      </w:r>
      <w:r w:rsidR="007D2789" w:rsidRPr="00743799">
        <w:rPr>
          <w:rFonts w:ascii="黑体" w:eastAsia="黑体" w:hAnsi="黑体" w:hint="eastAsia"/>
          <w:w w:val="94"/>
          <w:kern w:val="0"/>
          <w:fitText w:val="1680" w:id="-1571140607"/>
        </w:rPr>
        <w:t>是否转官拍上拍</w:t>
      </w:r>
      <w:r w:rsidR="00743799" w:rsidRPr="00743799">
        <w:rPr>
          <w:rFonts w:ascii="黑体" w:eastAsia="黑体" w:hAnsi="黑体" w:hint="eastAsia"/>
          <w:w w:val="94"/>
          <w:kern w:val="0"/>
          <w:fitText w:val="1680" w:id="-1571140607"/>
        </w:rPr>
        <w:t>：</w:t>
      </w:r>
      <w:r w:rsidR="007D2789" w:rsidRPr="00743799">
        <w:rPr>
          <w:rFonts w:ascii="黑体" w:eastAsia="黑体" w:hAnsi="黑体" w:hint="eastAsia"/>
          <w:w w:val="94"/>
          <w:kern w:val="0"/>
          <w:fitText w:val="1680" w:id="-1571140607"/>
        </w:rPr>
        <w:t xml:space="preserve"> </w:t>
      </w:r>
      <w:r w:rsidR="007D2789" w:rsidRPr="00743799">
        <w:rPr>
          <w:rFonts w:ascii="黑体" w:eastAsia="黑体" w:hAnsi="黑体" w:hint="eastAsia"/>
          <w:spacing w:val="-20"/>
          <w:szCs w:val="21"/>
        </w:rPr>
        <w:t xml:space="preserve">   </w:t>
      </w:r>
      <w:r w:rsidR="007D2789" w:rsidRPr="00743799">
        <w:rPr>
          <w:rFonts w:ascii="黑体" w:eastAsia="黑体" w:hAnsi="黑体" w:hint="eastAsia"/>
          <w:spacing w:val="-20"/>
          <w:sz w:val="24"/>
          <w:szCs w:val="24"/>
        </w:rPr>
        <w:t xml:space="preserve"> </w:t>
      </w:r>
      <w:r w:rsidR="00C62110" w:rsidRPr="00743799">
        <w:rPr>
          <w:rFonts w:ascii="黑体" w:eastAsia="黑体" w:hAnsi="黑体" w:hint="eastAsia"/>
          <w:spacing w:val="-20"/>
          <w:sz w:val="24"/>
          <w:szCs w:val="24"/>
        </w:rPr>
        <w:t xml:space="preserve">是 </w:t>
      </w:r>
      <w:r w:rsidR="00B14BF8" w:rsidRPr="00743799">
        <w:rPr>
          <w:rFonts w:hint="eastAsia"/>
          <w:sz w:val="28"/>
          <w:szCs w:val="28"/>
        </w:rPr>
        <w:t>□</w:t>
      </w:r>
      <w:r w:rsidR="00C62110" w:rsidRPr="00743799">
        <w:rPr>
          <w:rFonts w:ascii="黑体" w:eastAsia="黑体" w:hAnsi="黑体" w:hint="eastAsia"/>
          <w:spacing w:val="-20"/>
          <w:sz w:val="24"/>
          <w:szCs w:val="24"/>
        </w:rPr>
        <w:t xml:space="preserve">   否</w:t>
      </w:r>
      <w:r w:rsidR="00743799">
        <w:rPr>
          <w:rFonts w:ascii="黑体" w:eastAsia="黑体" w:hAnsi="黑体" w:hint="eastAsia"/>
          <w:spacing w:val="-20"/>
          <w:sz w:val="24"/>
          <w:szCs w:val="24"/>
        </w:rPr>
        <w:t xml:space="preserve"> </w:t>
      </w:r>
      <w:r w:rsidR="00743799" w:rsidRPr="00743799">
        <w:rPr>
          <w:rFonts w:hint="eastAsia"/>
          <w:sz w:val="28"/>
          <w:szCs w:val="28"/>
        </w:rPr>
        <w:t>□</w:t>
      </w:r>
      <w:r w:rsidR="00C62110" w:rsidRPr="00743799">
        <w:rPr>
          <w:rFonts w:ascii="黑体" w:eastAsia="黑体" w:hAnsi="黑体" w:hint="eastAsia"/>
          <w:spacing w:val="-20"/>
          <w:sz w:val="24"/>
          <w:szCs w:val="24"/>
        </w:rPr>
        <w:t xml:space="preserve">  </w:t>
      </w:r>
      <w:r w:rsidR="00C62110" w:rsidRPr="00743799">
        <w:rPr>
          <w:rFonts w:ascii="黑体" w:eastAsia="黑体" w:hAnsi="黑体" w:hint="eastAsia"/>
          <w:spacing w:val="-20"/>
          <w:sz w:val="36"/>
          <w:szCs w:val="36"/>
        </w:rPr>
        <w:t xml:space="preserve"> </w:t>
      </w:r>
      <w:r w:rsidR="007D2789" w:rsidRPr="007D2789">
        <w:rPr>
          <w:rFonts w:ascii="黑体" w:eastAsia="黑体" w:hAnsi="黑体" w:hint="eastAsia"/>
          <w:spacing w:val="-20"/>
        </w:rPr>
        <w:t xml:space="preserve">    </w:t>
      </w:r>
      <w:r w:rsidR="00743799">
        <w:rPr>
          <w:rFonts w:ascii="黑体" w:eastAsia="黑体" w:hAnsi="黑体" w:hint="eastAsia"/>
          <w:spacing w:val="-20"/>
        </w:rPr>
        <w:t xml:space="preserve">          </w:t>
      </w:r>
      <w:r w:rsidR="007D2789" w:rsidRPr="007D2789">
        <w:rPr>
          <w:rFonts w:ascii="黑体" w:eastAsia="黑体" w:hAnsi="黑体" w:hint="eastAsia"/>
          <w:spacing w:val="-20"/>
        </w:rPr>
        <w:t xml:space="preserve"> </w:t>
      </w:r>
      <w:r w:rsidR="00743799">
        <w:rPr>
          <w:rFonts w:ascii="黑体" w:eastAsia="黑体" w:hAnsi="黑体" w:hint="eastAsia"/>
          <w:spacing w:val="-20"/>
        </w:rPr>
        <w:t xml:space="preserve">      </w:t>
      </w:r>
      <w:r w:rsidR="00590B60">
        <w:rPr>
          <w:rFonts w:ascii="黑体" w:eastAsia="黑体" w:hAnsi="黑体" w:hint="eastAsia"/>
          <w:spacing w:val="-20"/>
        </w:rPr>
        <w:t xml:space="preserve">   </w:t>
      </w:r>
      <w:r w:rsidR="007D2789" w:rsidRPr="00743799">
        <w:rPr>
          <w:rFonts w:ascii="黑体" w:eastAsia="黑体" w:hAnsi="黑体" w:hint="eastAsia"/>
          <w:spacing w:val="-20"/>
          <w:u w:val="single"/>
        </w:rPr>
        <w:t xml:space="preserve">   </w:t>
      </w:r>
      <w:r w:rsidR="007D2789" w:rsidRPr="00743799">
        <w:rPr>
          <w:rFonts w:ascii="黑体" w:eastAsia="黑体" w:hAnsi="黑体" w:cs="宋体" w:hint="eastAsia"/>
          <w:color w:val="000000" w:themeColor="text1"/>
          <w:spacing w:val="-20"/>
          <w:szCs w:val="21"/>
          <w:u w:val="single"/>
        </w:rPr>
        <w:t xml:space="preserve">     </w:t>
      </w:r>
      <w:r w:rsidR="007D2789" w:rsidRPr="008E314F">
        <w:rPr>
          <w:rFonts w:ascii="黑体" w:eastAsia="黑体" w:hAnsi="黑体" w:cs="宋体" w:hint="eastAsia"/>
          <w:color w:val="000000" w:themeColor="text1"/>
          <w:spacing w:val="-20"/>
          <w:szCs w:val="21"/>
          <w:u w:val="single"/>
        </w:rPr>
        <w:t xml:space="preserve"> </w:t>
      </w:r>
      <w:r w:rsidR="007D2789">
        <w:rPr>
          <w:rFonts w:ascii="黑体" w:eastAsia="黑体" w:hAnsi="黑体" w:cs="宋体" w:hint="eastAsia"/>
          <w:color w:val="000000" w:themeColor="text1"/>
          <w:spacing w:val="-20"/>
          <w:szCs w:val="21"/>
          <w:u w:val="single"/>
        </w:rPr>
        <w:t xml:space="preserve"> </w:t>
      </w:r>
      <w:r w:rsidR="007D2789" w:rsidRPr="008E314F">
        <w:rPr>
          <w:rFonts w:ascii="黑体" w:eastAsia="黑体" w:hAnsi="黑体" w:cs="宋体" w:hint="eastAsia"/>
          <w:color w:val="000000" w:themeColor="text1"/>
          <w:spacing w:val="-20"/>
          <w:szCs w:val="21"/>
          <w:u w:val="single"/>
        </w:rPr>
        <w:t xml:space="preserve"> </w:t>
      </w:r>
      <w:r w:rsidR="007D2789">
        <w:rPr>
          <w:rFonts w:ascii="黑体" w:eastAsia="黑体" w:hAnsi="黑体" w:cs="宋体" w:hint="eastAsia"/>
          <w:color w:val="000000" w:themeColor="text1"/>
          <w:spacing w:val="-20"/>
          <w:szCs w:val="21"/>
          <w:u w:val="single"/>
        </w:rPr>
        <w:t xml:space="preserve"> </w:t>
      </w:r>
      <w:r w:rsidR="007D2789" w:rsidRPr="008E314F">
        <w:rPr>
          <w:rFonts w:ascii="黑体" w:eastAsia="黑体" w:hAnsi="黑体" w:cs="宋体" w:hint="eastAsia"/>
          <w:color w:val="000000" w:themeColor="text1"/>
          <w:spacing w:val="-20"/>
          <w:szCs w:val="21"/>
          <w:u w:val="single"/>
        </w:rPr>
        <w:t xml:space="preserve"> </w:t>
      </w:r>
      <w:r w:rsidR="007D2789" w:rsidRPr="008E314F">
        <w:rPr>
          <w:rFonts w:ascii="黑体" w:eastAsia="黑体" w:hAnsi="黑体" w:cs="宋体" w:hint="eastAsia"/>
          <w:color w:val="000000" w:themeColor="text1"/>
          <w:spacing w:val="-20"/>
          <w:szCs w:val="21"/>
        </w:rPr>
        <w:t>年</w:t>
      </w:r>
      <w:r w:rsidR="007D2789">
        <w:rPr>
          <w:rFonts w:ascii="黑体" w:eastAsia="黑体" w:hAnsi="黑体" w:cs="宋体" w:hint="eastAsia"/>
          <w:color w:val="000000" w:themeColor="text1"/>
          <w:spacing w:val="-20"/>
          <w:szCs w:val="21"/>
          <w:u w:val="single"/>
        </w:rPr>
        <w:t xml:space="preserve">   </w:t>
      </w:r>
      <w:r w:rsidR="00743799">
        <w:rPr>
          <w:rFonts w:ascii="黑体" w:eastAsia="黑体" w:hAnsi="黑体" w:cs="宋体" w:hint="eastAsia"/>
          <w:color w:val="000000" w:themeColor="text1"/>
          <w:spacing w:val="-20"/>
          <w:szCs w:val="21"/>
          <w:u w:val="single"/>
        </w:rPr>
        <w:t xml:space="preserve"> </w:t>
      </w:r>
      <w:r w:rsidR="007D2789">
        <w:rPr>
          <w:rFonts w:ascii="黑体" w:eastAsia="黑体" w:hAnsi="黑体" w:cs="宋体" w:hint="eastAsia"/>
          <w:color w:val="000000" w:themeColor="text1"/>
          <w:spacing w:val="-20"/>
          <w:szCs w:val="21"/>
          <w:u w:val="single"/>
        </w:rPr>
        <w:t xml:space="preserve">  </w:t>
      </w:r>
      <w:r w:rsidR="00743799">
        <w:rPr>
          <w:rFonts w:ascii="黑体" w:eastAsia="黑体" w:hAnsi="黑体" w:cs="宋体" w:hint="eastAsia"/>
          <w:color w:val="000000" w:themeColor="text1"/>
          <w:spacing w:val="-20"/>
          <w:szCs w:val="21"/>
          <w:u w:val="single"/>
        </w:rPr>
        <w:t xml:space="preserve"> </w:t>
      </w:r>
      <w:r w:rsidR="007D2789">
        <w:rPr>
          <w:rFonts w:ascii="黑体" w:eastAsia="黑体" w:hAnsi="黑体" w:cs="宋体" w:hint="eastAsia"/>
          <w:color w:val="000000" w:themeColor="text1"/>
          <w:spacing w:val="-20"/>
          <w:szCs w:val="21"/>
          <w:u w:val="single"/>
        </w:rPr>
        <w:t xml:space="preserve">     </w:t>
      </w:r>
      <w:r w:rsidR="007D2789" w:rsidRPr="008E314F">
        <w:rPr>
          <w:rFonts w:ascii="黑体" w:eastAsia="黑体" w:hAnsi="黑体" w:cs="宋体" w:hint="eastAsia"/>
          <w:color w:val="000000" w:themeColor="text1"/>
          <w:spacing w:val="-20"/>
          <w:szCs w:val="21"/>
        </w:rPr>
        <w:t>月</w:t>
      </w:r>
      <w:r w:rsidR="007D2789" w:rsidRPr="008E314F">
        <w:rPr>
          <w:rFonts w:ascii="黑体" w:eastAsia="黑体" w:hAnsi="黑体" w:cs="宋体" w:hint="eastAsia"/>
          <w:color w:val="000000" w:themeColor="text1"/>
          <w:spacing w:val="-20"/>
          <w:szCs w:val="21"/>
          <w:u w:val="single"/>
        </w:rPr>
        <w:t xml:space="preserve">     </w:t>
      </w:r>
      <w:r w:rsidR="00743799">
        <w:rPr>
          <w:rFonts w:ascii="黑体" w:eastAsia="黑体" w:hAnsi="黑体" w:cs="宋体" w:hint="eastAsia"/>
          <w:color w:val="000000" w:themeColor="text1"/>
          <w:spacing w:val="-20"/>
          <w:szCs w:val="21"/>
          <w:u w:val="single"/>
        </w:rPr>
        <w:t xml:space="preserve"> </w:t>
      </w:r>
      <w:r w:rsidR="007D2789" w:rsidRPr="008E314F">
        <w:rPr>
          <w:rFonts w:ascii="黑体" w:eastAsia="黑体" w:hAnsi="黑体" w:cs="宋体" w:hint="eastAsia"/>
          <w:color w:val="000000" w:themeColor="text1"/>
          <w:spacing w:val="-20"/>
          <w:szCs w:val="21"/>
          <w:u w:val="single"/>
        </w:rPr>
        <w:t xml:space="preserve"> </w:t>
      </w:r>
      <w:r w:rsidR="007D2789">
        <w:rPr>
          <w:rFonts w:ascii="黑体" w:eastAsia="黑体" w:hAnsi="黑体" w:cs="宋体" w:hint="eastAsia"/>
          <w:color w:val="000000" w:themeColor="text1"/>
          <w:spacing w:val="-20"/>
          <w:szCs w:val="21"/>
          <w:u w:val="single"/>
        </w:rPr>
        <w:t xml:space="preserve"> </w:t>
      </w:r>
      <w:r w:rsidR="00743799">
        <w:rPr>
          <w:rFonts w:ascii="黑体" w:eastAsia="黑体" w:hAnsi="黑体" w:cs="宋体" w:hint="eastAsia"/>
          <w:color w:val="000000" w:themeColor="text1"/>
          <w:spacing w:val="-20"/>
          <w:szCs w:val="21"/>
          <w:u w:val="single"/>
        </w:rPr>
        <w:t xml:space="preserve"> </w:t>
      </w:r>
      <w:r w:rsidR="007D2789">
        <w:rPr>
          <w:rFonts w:ascii="黑体" w:eastAsia="黑体" w:hAnsi="黑体" w:cs="宋体" w:hint="eastAsia"/>
          <w:color w:val="000000" w:themeColor="text1"/>
          <w:spacing w:val="-20"/>
          <w:szCs w:val="21"/>
          <w:u w:val="single"/>
        </w:rPr>
        <w:t xml:space="preserve">   </w:t>
      </w:r>
      <w:r w:rsidR="007D2789" w:rsidRPr="008E314F">
        <w:rPr>
          <w:rFonts w:ascii="黑体" w:eastAsia="黑体" w:hAnsi="黑体" w:cs="宋体" w:hint="eastAsia"/>
          <w:color w:val="000000" w:themeColor="text1"/>
          <w:spacing w:val="-20"/>
          <w:szCs w:val="21"/>
        </w:rPr>
        <w:t>日</w:t>
      </w:r>
    </w:p>
    <w:p w:rsidR="00E05AF5" w:rsidRDefault="00E05AF5" w:rsidP="00AE0077">
      <w:pPr>
        <w:spacing w:line="360" w:lineRule="auto"/>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回寄快递(</w:t>
      </w:r>
      <w:r w:rsidR="00DE352A">
        <w:rPr>
          <w:rFonts w:ascii="黑体" w:eastAsia="黑体" w:hAnsi="黑体" w:cs="宋体" w:hint="eastAsia"/>
          <w:color w:val="000000" w:themeColor="text1"/>
          <w:kern w:val="0"/>
          <w:szCs w:val="21"/>
        </w:rPr>
        <w:t>顺丰</w:t>
      </w:r>
      <w:r w:rsidRPr="00C254F0">
        <w:rPr>
          <w:rFonts w:ascii="黑体" w:eastAsia="黑体" w:hAnsi="黑体" w:cs="宋体" w:hint="eastAsia"/>
          <w:color w:val="000000" w:themeColor="text1"/>
          <w:kern w:val="0"/>
          <w:szCs w:val="21"/>
        </w:rPr>
        <w:t>到付</w:t>
      </w:r>
      <w:r w:rsidR="00C254F0">
        <w:rPr>
          <w:rFonts w:ascii="黑体" w:eastAsia="黑体" w:hAnsi="黑体" w:cs="宋体" w:hint="eastAsia"/>
          <w:color w:val="000000" w:themeColor="text1"/>
          <w:kern w:val="0"/>
          <w:szCs w:val="21"/>
        </w:rPr>
        <w:t>)</w:t>
      </w:r>
      <w:r>
        <w:rPr>
          <w:rFonts w:ascii="黑体" w:eastAsia="黑体" w:hAnsi="黑体" w:cs="宋体" w:hint="eastAsia"/>
          <w:color w:val="000000" w:themeColor="text1"/>
          <w:kern w:val="0"/>
          <w:szCs w:val="21"/>
        </w:rPr>
        <w:t xml:space="preserve">: </w:t>
      </w:r>
      <w:r w:rsidR="00C254F0">
        <w:rPr>
          <w:rFonts w:ascii="黑体" w:eastAsia="黑体" w:hAnsi="黑体" w:cs="宋体" w:hint="eastAsia"/>
          <w:color w:val="000000" w:themeColor="text1"/>
          <w:kern w:val="0"/>
          <w:szCs w:val="21"/>
        </w:rPr>
        <w:t xml:space="preserve"> </w:t>
      </w:r>
      <w:r w:rsidR="00743799" w:rsidRPr="00743799">
        <w:rPr>
          <w:rFonts w:hint="eastAsia"/>
          <w:sz w:val="28"/>
          <w:szCs w:val="28"/>
        </w:rPr>
        <w:t>□</w:t>
      </w:r>
      <w:r w:rsidRPr="00743799">
        <w:rPr>
          <w:rFonts w:ascii="黑体" w:eastAsia="黑体" w:hAnsi="黑体" w:cs="宋体" w:hint="eastAsia"/>
          <w:color w:val="000000" w:themeColor="text1"/>
          <w:kern w:val="0"/>
          <w:szCs w:val="21"/>
        </w:rPr>
        <w:t>保价</w:t>
      </w:r>
      <w:r w:rsidRPr="00B14BF8">
        <w:rPr>
          <w:rFonts w:ascii="黑体" w:eastAsia="黑体" w:hAnsi="黑体" w:cs="宋体" w:hint="eastAsia"/>
          <w:color w:val="000000" w:themeColor="text1"/>
          <w:kern w:val="0"/>
          <w:szCs w:val="21"/>
          <w:u w:val="single"/>
        </w:rPr>
        <w:t xml:space="preserve">  </w:t>
      </w:r>
      <w:r w:rsidRPr="00E05AF5">
        <w:rPr>
          <w:rFonts w:ascii="黑体" w:eastAsia="黑体" w:hAnsi="黑体" w:cs="宋体" w:hint="eastAsia"/>
          <w:color w:val="000000" w:themeColor="text1"/>
          <w:kern w:val="0"/>
          <w:szCs w:val="21"/>
          <w:u w:val="single"/>
        </w:rPr>
        <w:t xml:space="preserve">      </w:t>
      </w:r>
      <w:r>
        <w:rPr>
          <w:rFonts w:ascii="黑体" w:eastAsia="黑体" w:hAnsi="黑体" w:cs="宋体" w:hint="eastAsia"/>
          <w:color w:val="000000" w:themeColor="text1"/>
          <w:kern w:val="0"/>
          <w:szCs w:val="21"/>
          <w:u w:val="single"/>
        </w:rPr>
        <w:t xml:space="preserve"> </w:t>
      </w:r>
      <w:r w:rsidR="00743799">
        <w:rPr>
          <w:rFonts w:ascii="黑体" w:eastAsia="黑体" w:hAnsi="黑体" w:cs="宋体" w:hint="eastAsia"/>
          <w:color w:val="000000" w:themeColor="text1"/>
          <w:kern w:val="0"/>
          <w:szCs w:val="21"/>
          <w:u w:val="single"/>
        </w:rPr>
        <w:t xml:space="preserve">    </w:t>
      </w:r>
      <w:r w:rsidRPr="00E05AF5">
        <w:rPr>
          <w:rFonts w:ascii="黑体" w:eastAsia="黑体" w:hAnsi="黑体" w:cs="宋体" w:hint="eastAsia"/>
          <w:color w:val="000000" w:themeColor="text1"/>
          <w:kern w:val="0"/>
          <w:szCs w:val="21"/>
          <w:u w:val="single"/>
        </w:rPr>
        <w:t xml:space="preserve">  </w:t>
      </w:r>
      <w:r>
        <w:rPr>
          <w:rFonts w:ascii="黑体" w:eastAsia="黑体" w:hAnsi="黑体" w:cs="宋体" w:hint="eastAsia"/>
          <w:color w:val="000000" w:themeColor="text1"/>
          <w:kern w:val="0"/>
          <w:szCs w:val="21"/>
        </w:rPr>
        <w:t>元</w:t>
      </w:r>
      <w:r w:rsidR="00743799">
        <w:rPr>
          <w:rFonts w:ascii="黑体" w:eastAsia="黑体" w:hAnsi="黑体" w:cs="宋体" w:hint="eastAsia"/>
          <w:color w:val="000000" w:themeColor="text1"/>
          <w:kern w:val="0"/>
          <w:szCs w:val="21"/>
        </w:rPr>
        <w:t xml:space="preserve">    </w:t>
      </w:r>
      <w:r w:rsidR="00743799" w:rsidRPr="00743799">
        <w:rPr>
          <w:rFonts w:hint="eastAsia"/>
          <w:sz w:val="28"/>
          <w:szCs w:val="28"/>
        </w:rPr>
        <w:t>□</w:t>
      </w:r>
      <w:proofErr w:type="gramStart"/>
      <w:r>
        <w:rPr>
          <w:rFonts w:ascii="黑体" w:eastAsia="黑体" w:hAnsi="黑体" w:cs="宋体" w:hint="eastAsia"/>
          <w:color w:val="000000" w:themeColor="text1"/>
          <w:kern w:val="0"/>
          <w:szCs w:val="21"/>
        </w:rPr>
        <w:t>不</w:t>
      </w:r>
      <w:proofErr w:type="gramEnd"/>
      <w:r>
        <w:rPr>
          <w:rFonts w:ascii="黑体" w:eastAsia="黑体" w:hAnsi="黑体" w:cs="宋体" w:hint="eastAsia"/>
          <w:color w:val="000000" w:themeColor="text1"/>
          <w:kern w:val="0"/>
          <w:szCs w:val="21"/>
        </w:rPr>
        <w:t>保价</w:t>
      </w:r>
      <w:r w:rsidR="00C254F0">
        <w:rPr>
          <w:rFonts w:ascii="黑体" w:eastAsia="黑体" w:hAnsi="黑体" w:cs="宋体" w:hint="eastAsia"/>
          <w:color w:val="000000" w:themeColor="text1"/>
          <w:kern w:val="0"/>
          <w:szCs w:val="21"/>
        </w:rPr>
        <w:t xml:space="preserve">  (</w:t>
      </w:r>
      <w:r w:rsidR="00C254F0" w:rsidRPr="00C254F0">
        <w:rPr>
          <w:rFonts w:ascii="黑体" w:eastAsia="黑体" w:hAnsi="黑体" w:cs="宋体" w:hint="eastAsia"/>
          <w:color w:val="000000" w:themeColor="text1"/>
          <w:kern w:val="0"/>
          <w:szCs w:val="21"/>
        </w:rPr>
        <w:t>保费千分之</w:t>
      </w:r>
      <w:r w:rsidR="00C62110">
        <w:rPr>
          <w:rFonts w:ascii="黑体" w:eastAsia="黑体" w:hAnsi="黑体" w:cs="宋体" w:hint="eastAsia"/>
          <w:color w:val="000000" w:themeColor="text1"/>
          <w:kern w:val="0"/>
          <w:szCs w:val="21"/>
        </w:rPr>
        <w:t>八</w:t>
      </w:r>
      <w:r w:rsidR="00C254F0">
        <w:rPr>
          <w:rFonts w:ascii="黑体" w:eastAsia="黑体" w:hAnsi="黑体" w:cs="宋体" w:hint="eastAsia"/>
          <w:color w:val="000000" w:themeColor="text1"/>
          <w:kern w:val="0"/>
          <w:szCs w:val="21"/>
        </w:rPr>
        <w:t>)</w:t>
      </w:r>
    </w:p>
    <w:p w:rsidR="00AE0077" w:rsidRPr="005663E0" w:rsidRDefault="00AE0077" w:rsidP="00AE0077">
      <w:pPr>
        <w:spacing w:line="360" w:lineRule="auto"/>
        <w:rPr>
          <w:rFonts w:ascii="黑体" w:eastAsia="黑体" w:hAnsi="黑体" w:cs="宋体"/>
          <w:color w:val="000000" w:themeColor="text1"/>
          <w:kern w:val="0"/>
          <w:szCs w:val="21"/>
        </w:rPr>
      </w:pPr>
    </w:p>
    <w:tbl>
      <w:tblPr>
        <w:tblStyle w:val="a6"/>
        <w:tblW w:w="9639" w:type="dxa"/>
        <w:tblInd w:w="108" w:type="dxa"/>
        <w:tblLook w:val="04A0" w:firstRow="1" w:lastRow="0" w:firstColumn="1" w:lastColumn="0" w:noHBand="0" w:noVBand="1"/>
      </w:tblPr>
      <w:tblGrid>
        <w:gridCol w:w="709"/>
        <w:gridCol w:w="3544"/>
        <w:gridCol w:w="850"/>
        <w:gridCol w:w="1276"/>
        <w:gridCol w:w="2126"/>
        <w:gridCol w:w="1134"/>
      </w:tblGrid>
      <w:tr w:rsidR="00EF7C4F" w:rsidTr="002E1770">
        <w:trPr>
          <w:trHeight w:val="452"/>
        </w:trPr>
        <w:tc>
          <w:tcPr>
            <w:tcW w:w="709" w:type="dxa"/>
          </w:tcPr>
          <w:p w:rsidR="009E6430" w:rsidRPr="002E4B93" w:rsidRDefault="009E6430" w:rsidP="009E6430">
            <w:pPr>
              <w:jc w:val="center"/>
              <w:rPr>
                <w:b/>
              </w:rPr>
            </w:pPr>
            <w:r w:rsidRPr="002E4B93">
              <w:rPr>
                <w:rFonts w:hint="eastAsia"/>
                <w:b/>
              </w:rPr>
              <w:t>编号</w:t>
            </w:r>
          </w:p>
        </w:tc>
        <w:tc>
          <w:tcPr>
            <w:tcW w:w="3544" w:type="dxa"/>
          </w:tcPr>
          <w:p w:rsidR="009E6430" w:rsidRPr="002E4B93" w:rsidRDefault="006F7D80" w:rsidP="009E6430">
            <w:pPr>
              <w:jc w:val="center"/>
              <w:rPr>
                <w:b/>
              </w:rPr>
            </w:pPr>
            <w:r>
              <w:rPr>
                <w:rFonts w:hint="eastAsia"/>
                <w:b/>
              </w:rPr>
              <w:t>名称</w:t>
            </w:r>
            <w:r>
              <w:rPr>
                <w:rFonts w:hint="eastAsia"/>
                <w:b/>
              </w:rPr>
              <w:t>/</w:t>
            </w:r>
            <w:r>
              <w:rPr>
                <w:rFonts w:hint="eastAsia"/>
                <w:b/>
              </w:rPr>
              <w:t>版别</w:t>
            </w:r>
          </w:p>
        </w:tc>
        <w:tc>
          <w:tcPr>
            <w:tcW w:w="850" w:type="dxa"/>
          </w:tcPr>
          <w:p w:rsidR="009E6430" w:rsidRPr="002E4B93" w:rsidRDefault="009E6430" w:rsidP="009E6430">
            <w:pPr>
              <w:jc w:val="center"/>
              <w:rPr>
                <w:b/>
              </w:rPr>
            </w:pPr>
            <w:r w:rsidRPr="002E4B93">
              <w:rPr>
                <w:rFonts w:hint="eastAsia"/>
                <w:b/>
              </w:rPr>
              <w:t>数量</w:t>
            </w:r>
          </w:p>
        </w:tc>
        <w:tc>
          <w:tcPr>
            <w:tcW w:w="1276" w:type="dxa"/>
          </w:tcPr>
          <w:p w:rsidR="009E6430" w:rsidRPr="002E4B93" w:rsidRDefault="008E314F" w:rsidP="009E6430">
            <w:pPr>
              <w:jc w:val="center"/>
              <w:rPr>
                <w:b/>
              </w:rPr>
            </w:pPr>
            <w:proofErr w:type="gramStart"/>
            <w:r w:rsidRPr="002E4B93">
              <w:rPr>
                <w:rFonts w:hint="eastAsia"/>
                <w:b/>
              </w:rPr>
              <w:t>普评</w:t>
            </w:r>
            <w:proofErr w:type="gramEnd"/>
            <w:r w:rsidRPr="002E4B93">
              <w:rPr>
                <w:rFonts w:hint="eastAsia"/>
                <w:b/>
              </w:rPr>
              <w:t>/</w:t>
            </w:r>
            <w:r w:rsidRPr="002E4B93">
              <w:rPr>
                <w:rFonts w:hint="eastAsia"/>
                <w:b/>
              </w:rPr>
              <w:t>快评</w:t>
            </w:r>
          </w:p>
        </w:tc>
        <w:tc>
          <w:tcPr>
            <w:tcW w:w="2126" w:type="dxa"/>
          </w:tcPr>
          <w:p w:rsidR="001B3AED" w:rsidRPr="002E4B93" w:rsidRDefault="00EF7C4F" w:rsidP="006C55C7">
            <w:pPr>
              <w:jc w:val="center"/>
              <w:rPr>
                <w:b/>
              </w:rPr>
            </w:pPr>
            <w:r>
              <w:rPr>
                <w:rFonts w:hint="eastAsia"/>
                <w:b/>
              </w:rPr>
              <w:t>密封盒</w:t>
            </w:r>
            <w:r w:rsidR="006C55C7">
              <w:rPr>
                <w:rFonts w:hint="eastAsia"/>
                <w:b/>
              </w:rPr>
              <w:t xml:space="preserve"> </w:t>
            </w:r>
            <w:r>
              <w:rPr>
                <w:rFonts w:hint="eastAsia"/>
                <w:b/>
              </w:rPr>
              <w:t>/</w:t>
            </w:r>
            <w:r w:rsidR="006C55C7">
              <w:rPr>
                <w:rFonts w:hint="eastAsia"/>
                <w:b/>
              </w:rPr>
              <w:t xml:space="preserve"> </w:t>
            </w:r>
            <w:r>
              <w:rPr>
                <w:rFonts w:hint="eastAsia"/>
                <w:b/>
              </w:rPr>
              <w:t>开放盒</w:t>
            </w:r>
          </w:p>
        </w:tc>
        <w:tc>
          <w:tcPr>
            <w:tcW w:w="1134" w:type="dxa"/>
          </w:tcPr>
          <w:p w:rsidR="009E6430" w:rsidRPr="002E4B93" w:rsidRDefault="009E6430" w:rsidP="009E6430">
            <w:pPr>
              <w:jc w:val="center"/>
              <w:rPr>
                <w:b/>
              </w:rPr>
            </w:pPr>
            <w:proofErr w:type="gramStart"/>
            <w:r w:rsidRPr="002E4B93">
              <w:rPr>
                <w:rFonts w:hint="eastAsia"/>
                <w:b/>
              </w:rPr>
              <w:t>换盒</w:t>
            </w:r>
            <w:proofErr w:type="gramEnd"/>
          </w:p>
        </w:tc>
      </w:tr>
      <w:tr w:rsidR="00EF7C4F" w:rsidTr="002E1770">
        <w:trPr>
          <w:trHeight w:val="406"/>
        </w:trPr>
        <w:tc>
          <w:tcPr>
            <w:tcW w:w="709" w:type="dxa"/>
          </w:tcPr>
          <w:p w:rsidR="009E6430" w:rsidRDefault="004A739E" w:rsidP="004779E4">
            <w:pPr>
              <w:jc w:val="center"/>
            </w:pPr>
            <w:r>
              <w:rPr>
                <w:rFonts w:hint="eastAsia"/>
              </w:rPr>
              <w:t>1</w:t>
            </w:r>
          </w:p>
        </w:tc>
        <w:tc>
          <w:tcPr>
            <w:tcW w:w="3544" w:type="dxa"/>
          </w:tcPr>
          <w:p w:rsidR="009E6430" w:rsidRDefault="009E6430" w:rsidP="004779E4">
            <w:pPr>
              <w:jc w:val="center"/>
            </w:pPr>
          </w:p>
        </w:tc>
        <w:tc>
          <w:tcPr>
            <w:tcW w:w="850" w:type="dxa"/>
          </w:tcPr>
          <w:p w:rsidR="009E6430" w:rsidRDefault="009E6430" w:rsidP="004779E4">
            <w:pPr>
              <w:jc w:val="center"/>
            </w:pPr>
          </w:p>
        </w:tc>
        <w:tc>
          <w:tcPr>
            <w:tcW w:w="1276" w:type="dxa"/>
          </w:tcPr>
          <w:p w:rsidR="009E6430" w:rsidRDefault="009E6430" w:rsidP="004779E4">
            <w:pPr>
              <w:jc w:val="center"/>
            </w:pPr>
          </w:p>
        </w:tc>
        <w:tc>
          <w:tcPr>
            <w:tcW w:w="2126" w:type="dxa"/>
          </w:tcPr>
          <w:p w:rsidR="009E6430" w:rsidRDefault="009E6430" w:rsidP="00B14BF8">
            <w:pPr>
              <w:pStyle w:val="a7"/>
              <w:ind w:left="360" w:firstLineChars="0" w:firstLine="0"/>
            </w:pPr>
          </w:p>
        </w:tc>
        <w:tc>
          <w:tcPr>
            <w:tcW w:w="1134" w:type="dxa"/>
          </w:tcPr>
          <w:p w:rsidR="009E6430" w:rsidRDefault="006C55C7" w:rsidP="004779E4">
            <w:pPr>
              <w:jc w:val="center"/>
            </w:pPr>
            <w:r>
              <w:rPr>
                <w:rFonts w:hint="eastAsia"/>
              </w:rPr>
              <w:t xml:space="preserve"> </w:t>
            </w:r>
          </w:p>
        </w:tc>
      </w:tr>
      <w:tr w:rsidR="004C4DF7" w:rsidTr="002E1770">
        <w:trPr>
          <w:trHeight w:val="389"/>
        </w:trPr>
        <w:tc>
          <w:tcPr>
            <w:tcW w:w="709" w:type="dxa"/>
          </w:tcPr>
          <w:p w:rsidR="004C4DF7" w:rsidRDefault="004C4DF7" w:rsidP="004779E4">
            <w:pPr>
              <w:jc w:val="center"/>
            </w:pPr>
            <w:r>
              <w:rPr>
                <w:rFonts w:hint="eastAsia"/>
              </w:rPr>
              <w:t>2</w:t>
            </w:r>
          </w:p>
        </w:tc>
        <w:tc>
          <w:tcPr>
            <w:tcW w:w="3544" w:type="dxa"/>
          </w:tcPr>
          <w:p w:rsidR="004C4DF7" w:rsidRDefault="004C4DF7" w:rsidP="004779E4">
            <w:pPr>
              <w:jc w:val="center"/>
            </w:pPr>
          </w:p>
        </w:tc>
        <w:tc>
          <w:tcPr>
            <w:tcW w:w="850" w:type="dxa"/>
          </w:tcPr>
          <w:p w:rsidR="004C4DF7" w:rsidRDefault="004C4DF7" w:rsidP="004779E4">
            <w:pPr>
              <w:jc w:val="center"/>
            </w:pPr>
          </w:p>
        </w:tc>
        <w:tc>
          <w:tcPr>
            <w:tcW w:w="1276" w:type="dxa"/>
          </w:tcPr>
          <w:p w:rsidR="004C4DF7" w:rsidRDefault="004C4DF7" w:rsidP="004779E4">
            <w:pPr>
              <w:jc w:val="center"/>
            </w:pPr>
          </w:p>
        </w:tc>
        <w:tc>
          <w:tcPr>
            <w:tcW w:w="2126" w:type="dxa"/>
          </w:tcPr>
          <w:p w:rsidR="004C4DF7" w:rsidRDefault="004C4DF7" w:rsidP="00B14BF8">
            <w:pPr>
              <w:pStyle w:val="a7"/>
              <w:ind w:left="360" w:firstLineChars="0" w:firstLine="0"/>
            </w:pPr>
          </w:p>
        </w:tc>
        <w:tc>
          <w:tcPr>
            <w:tcW w:w="1134" w:type="dxa"/>
          </w:tcPr>
          <w:p w:rsidR="004C4DF7" w:rsidRDefault="004C4DF7" w:rsidP="004779E4">
            <w:pPr>
              <w:jc w:val="center"/>
            </w:pPr>
          </w:p>
        </w:tc>
      </w:tr>
      <w:tr w:rsidR="004C4DF7" w:rsidTr="002E1770">
        <w:trPr>
          <w:trHeight w:val="406"/>
        </w:trPr>
        <w:tc>
          <w:tcPr>
            <w:tcW w:w="709" w:type="dxa"/>
          </w:tcPr>
          <w:p w:rsidR="004C4DF7" w:rsidRDefault="004C4DF7" w:rsidP="004779E4">
            <w:pPr>
              <w:jc w:val="center"/>
            </w:pPr>
            <w:r>
              <w:rPr>
                <w:rFonts w:hint="eastAsia"/>
              </w:rPr>
              <w:t>3</w:t>
            </w:r>
          </w:p>
        </w:tc>
        <w:tc>
          <w:tcPr>
            <w:tcW w:w="3544" w:type="dxa"/>
          </w:tcPr>
          <w:p w:rsidR="004C4DF7" w:rsidRDefault="004C4DF7" w:rsidP="004779E4">
            <w:pPr>
              <w:jc w:val="center"/>
            </w:pPr>
          </w:p>
        </w:tc>
        <w:tc>
          <w:tcPr>
            <w:tcW w:w="850" w:type="dxa"/>
          </w:tcPr>
          <w:p w:rsidR="004C4DF7" w:rsidRDefault="004C4DF7" w:rsidP="004779E4">
            <w:pPr>
              <w:jc w:val="center"/>
            </w:pPr>
          </w:p>
        </w:tc>
        <w:tc>
          <w:tcPr>
            <w:tcW w:w="1276" w:type="dxa"/>
          </w:tcPr>
          <w:p w:rsidR="004C4DF7" w:rsidRDefault="004C4DF7" w:rsidP="004779E4">
            <w:pPr>
              <w:jc w:val="center"/>
            </w:pPr>
          </w:p>
        </w:tc>
        <w:tc>
          <w:tcPr>
            <w:tcW w:w="2126" w:type="dxa"/>
          </w:tcPr>
          <w:p w:rsidR="004C4DF7" w:rsidRDefault="004C4DF7" w:rsidP="00B14BF8">
            <w:pPr>
              <w:pStyle w:val="a7"/>
              <w:ind w:left="360" w:firstLineChars="0" w:firstLine="0"/>
            </w:pPr>
          </w:p>
        </w:tc>
        <w:tc>
          <w:tcPr>
            <w:tcW w:w="1134" w:type="dxa"/>
          </w:tcPr>
          <w:p w:rsidR="004C4DF7" w:rsidRDefault="004C4DF7" w:rsidP="004779E4">
            <w:pPr>
              <w:jc w:val="center"/>
            </w:pPr>
          </w:p>
        </w:tc>
      </w:tr>
      <w:tr w:rsidR="004C4DF7" w:rsidTr="002E1770">
        <w:trPr>
          <w:trHeight w:val="389"/>
        </w:trPr>
        <w:tc>
          <w:tcPr>
            <w:tcW w:w="709" w:type="dxa"/>
          </w:tcPr>
          <w:p w:rsidR="004C4DF7" w:rsidRDefault="004C4DF7" w:rsidP="004779E4">
            <w:pPr>
              <w:jc w:val="center"/>
            </w:pPr>
            <w:r>
              <w:rPr>
                <w:rFonts w:hint="eastAsia"/>
              </w:rPr>
              <w:t>4</w:t>
            </w:r>
          </w:p>
        </w:tc>
        <w:tc>
          <w:tcPr>
            <w:tcW w:w="3544" w:type="dxa"/>
          </w:tcPr>
          <w:p w:rsidR="004C4DF7" w:rsidRDefault="004C4DF7" w:rsidP="004779E4">
            <w:pPr>
              <w:jc w:val="center"/>
            </w:pPr>
          </w:p>
        </w:tc>
        <w:tc>
          <w:tcPr>
            <w:tcW w:w="850" w:type="dxa"/>
          </w:tcPr>
          <w:p w:rsidR="004C4DF7" w:rsidRDefault="004C4DF7" w:rsidP="004779E4">
            <w:pPr>
              <w:jc w:val="center"/>
            </w:pPr>
          </w:p>
        </w:tc>
        <w:tc>
          <w:tcPr>
            <w:tcW w:w="1276" w:type="dxa"/>
          </w:tcPr>
          <w:p w:rsidR="004C4DF7" w:rsidRDefault="004C4DF7" w:rsidP="004779E4">
            <w:pPr>
              <w:jc w:val="center"/>
            </w:pPr>
          </w:p>
        </w:tc>
        <w:tc>
          <w:tcPr>
            <w:tcW w:w="2126" w:type="dxa"/>
          </w:tcPr>
          <w:p w:rsidR="004C4DF7" w:rsidRDefault="004C4DF7" w:rsidP="006C55C7">
            <w:pPr>
              <w:pStyle w:val="a7"/>
              <w:ind w:left="360" w:firstLineChars="0" w:firstLine="0"/>
            </w:pPr>
          </w:p>
        </w:tc>
        <w:tc>
          <w:tcPr>
            <w:tcW w:w="1134" w:type="dxa"/>
          </w:tcPr>
          <w:p w:rsidR="004C4DF7" w:rsidRDefault="004C4DF7" w:rsidP="004779E4">
            <w:pPr>
              <w:jc w:val="center"/>
            </w:pPr>
          </w:p>
        </w:tc>
      </w:tr>
      <w:tr w:rsidR="004C4DF7" w:rsidTr="002E1770">
        <w:trPr>
          <w:trHeight w:val="406"/>
        </w:trPr>
        <w:tc>
          <w:tcPr>
            <w:tcW w:w="709" w:type="dxa"/>
          </w:tcPr>
          <w:p w:rsidR="004C4DF7" w:rsidRDefault="004C4DF7" w:rsidP="004779E4">
            <w:pPr>
              <w:jc w:val="center"/>
            </w:pPr>
            <w:r>
              <w:rPr>
                <w:rFonts w:hint="eastAsia"/>
              </w:rPr>
              <w:t>5</w:t>
            </w:r>
          </w:p>
        </w:tc>
        <w:tc>
          <w:tcPr>
            <w:tcW w:w="3544" w:type="dxa"/>
          </w:tcPr>
          <w:p w:rsidR="004C4DF7" w:rsidRDefault="004C4DF7" w:rsidP="004779E4">
            <w:pPr>
              <w:jc w:val="center"/>
            </w:pPr>
          </w:p>
        </w:tc>
        <w:tc>
          <w:tcPr>
            <w:tcW w:w="850" w:type="dxa"/>
          </w:tcPr>
          <w:p w:rsidR="004C4DF7" w:rsidRDefault="004C4DF7" w:rsidP="004779E4">
            <w:pPr>
              <w:jc w:val="center"/>
            </w:pPr>
          </w:p>
        </w:tc>
        <w:tc>
          <w:tcPr>
            <w:tcW w:w="1276" w:type="dxa"/>
          </w:tcPr>
          <w:p w:rsidR="004C4DF7" w:rsidRDefault="004C4DF7" w:rsidP="004779E4">
            <w:pPr>
              <w:jc w:val="center"/>
            </w:pPr>
          </w:p>
        </w:tc>
        <w:tc>
          <w:tcPr>
            <w:tcW w:w="2126" w:type="dxa"/>
          </w:tcPr>
          <w:p w:rsidR="004C4DF7" w:rsidRDefault="004C4DF7" w:rsidP="006C55C7">
            <w:pPr>
              <w:pStyle w:val="a7"/>
              <w:ind w:left="360" w:firstLineChars="0" w:firstLine="0"/>
            </w:pPr>
          </w:p>
        </w:tc>
        <w:tc>
          <w:tcPr>
            <w:tcW w:w="1134" w:type="dxa"/>
          </w:tcPr>
          <w:p w:rsidR="004C4DF7" w:rsidRDefault="004C4DF7" w:rsidP="004779E4">
            <w:pPr>
              <w:jc w:val="center"/>
            </w:pPr>
          </w:p>
        </w:tc>
      </w:tr>
      <w:tr w:rsidR="004C4DF7" w:rsidTr="002E1770">
        <w:trPr>
          <w:trHeight w:val="389"/>
        </w:trPr>
        <w:tc>
          <w:tcPr>
            <w:tcW w:w="709" w:type="dxa"/>
          </w:tcPr>
          <w:p w:rsidR="004C4DF7" w:rsidRDefault="004C4DF7" w:rsidP="004779E4">
            <w:pPr>
              <w:jc w:val="center"/>
            </w:pPr>
            <w:r>
              <w:rPr>
                <w:rFonts w:hint="eastAsia"/>
              </w:rPr>
              <w:t>6</w:t>
            </w:r>
          </w:p>
        </w:tc>
        <w:tc>
          <w:tcPr>
            <w:tcW w:w="3544" w:type="dxa"/>
          </w:tcPr>
          <w:p w:rsidR="004C4DF7" w:rsidRDefault="004C4DF7" w:rsidP="004779E4">
            <w:pPr>
              <w:jc w:val="center"/>
            </w:pPr>
          </w:p>
        </w:tc>
        <w:tc>
          <w:tcPr>
            <w:tcW w:w="850" w:type="dxa"/>
          </w:tcPr>
          <w:p w:rsidR="004C4DF7" w:rsidRDefault="004C4DF7" w:rsidP="004779E4">
            <w:pPr>
              <w:jc w:val="center"/>
            </w:pPr>
          </w:p>
        </w:tc>
        <w:tc>
          <w:tcPr>
            <w:tcW w:w="1276" w:type="dxa"/>
          </w:tcPr>
          <w:p w:rsidR="004C4DF7" w:rsidRDefault="004C4DF7" w:rsidP="004779E4">
            <w:pPr>
              <w:jc w:val="center"/>
            </w:pPr>
          </w:p>
        </w:tc>
        <w:tc>
          <w:tcPr>
            <w:tcW w:w="2126" w:type="dxa"/>
          </w:tcPr>
          <w:p w:rsidR="004C4DF7" w:rsidRDefault="004C4DF7" w:rsidP="006C55C7">
            <w:pPr>
              <w:pStyle w:val="a7"/>
              <w:ind w:left="360" w:firstLineChars="0" w:firstLine="0"/>
            </w:pPr>
          </w:p>
        </w:tc>
        <w:tc>
          <w:tcPr>
            <w:tcW w:w="1134" w:type="dxa"/>
          </w:tcPr>
          <w:p w:rsidR="004C4DF7" w:rsidRDefault="004C4DF7" w:rsidP="004779E4">
            <w:pPr>
              <w:jc w:val="center"/>
            </w:pPr>
          </w:p>
        </w:tc>
      </w:tr>
      <w:tr w:rsidR="004C4DF7" w:rsidTr="002E1770">
        <w:trPr>
          <w:trHeight w:val="406"/>
        </w:trPr>
        <w:tc>
          <w:tcPr>
            <w:tcW w:w="709" w:type="dxa"/>
          </w:tcPr>
          <w:p w:rsidR="004C4DF7" w:rsidRDefault="004C4DF7" w:rsidP="004779E4">
            <w:pPr>
              <w:jc w:val="center"/>
            </w:pPr>
            <w:r>
              <w:rPr>
                <w:rFonts w:hint="eastAsia"/>
              </w:rPr>
              <w:t>7</w:t>
            </w:r>
          </w:p>
        </w:tc>
        <w:tc>
          <w:tcPr>
            <w:tcW w:w="3544" w:type="dxa"/>
          </w:tcPr>
          <w:p w:rsidR="004C4DF7" w:rsidRDefault="004C4DF7" w:rsidP="004779E4">
            <w:pPr>
              <w:jc w:val="center"/>
            </w:pPr>
          </w:p>
        </w:tc>
        <w:tc>
          <w:tcPr>
            <w:tcW w:w="850" w:type="dxa"/>
          </w:tcPr>
          <w:p w:rsidR="004C4DF7" w:rsidRDefault="004C4DF7" w:rsidP="004779E4">
            <w:pPr>
              <w:jc w:val="center"/>
            </w:pPr>
          </w:p>
        </w:tc>
        <w:tc>
          <w:tcPr>
            <w:tcW w:w="1276" w:type="dxa"/>
          </w:tcPr>
          <w:p w:rsidR="004C4DF7" w:rsidRDefault="004C4DF7" w:rsidP="004779E4">
            <w:pPr>
              <w:jc w:val="center"/>
            </w:pPr>
          </w:p>
        </w:tc>
        <w:tc>
          <w:tcPr>
            <w:tcW w:w="2126" w:type="dxa"/>
          </w:tcPr>
          <w:p w:rsidR="004C4DF7" w:rsidRDefault="004C4DF7" w:rsidP="006C55C7">
            <w:pPr>
              <w:pStyle w:val="a7"/>
              <w:ind w:left="360" w:firstLineChars="0" w:firstLine="0"/>
            </w:pPr>
          </w:p>
        </w:tc>
        <w:tc>
          <w:tcPr>
            <w:tcW w:w="1134" w:type="dxa"/>
          </w:tcPr>
          <w:p w:rsidR="004C4DF7" w:rsidRDefault="004C4DF7" w:rsidP="004779E4">
            <w:pPr>
              <w:jc w:val="center"/>
            </w:pPr>
          </w:p>
        </w:tc>
      </w:tr>
      <w:tr w:rsidR="004C4DF7" w:rsidTr="002E1770">
        <w:trPr>
          <w:trHeight w:val="389"/>
        </w:trPr>
        <w:tc>
          <w:tcPr>
            <w:tcW w:w="709" w:type="dxa"/>
          </w:tcPr>
          <w:p w:rsidR="004C4DF7" w:rsidRDefault="004C4DF7" w:rsidP="004779E4">
            <w:pPr>
              <w:jc w:val="center"/>
            </w:pPr>
            <w:r>
              <w:rPr>
                <w:rFonts w:hint="eastAsia"/>
              </w:rPr>
              <w:t>8</w:t>
            </w:r>
          </w:p>
        </w:tc>
        <w:tc>
          <w:tcPr>
            <w:tcW w:w="3544" w:type="dxa"/>
          </w:tcPr>
          <w:p w:rsidR="004C4DF7" w:rsidRDefault="004C4DF7" w:rsidP="004779E4">
            <w:pPr>
              <w:jc w:val="center"/>
            </w:pPr>
          </w:p>
        </w:tc>
        <w:tc>
          <w:tcPr>
            <w:tcW w:w="850" w:type="dxa"/>
          </w:tcPr>
          <w:p w:rsidR="004C4DF7" w:rsidRDefault="004C4DF7" w:rsidP="004779E4">
            <w:pPr>
              <w:jc w:val="center"/>
            </w:pPr>
          </w:p>
        </w:tc>
        <w:tc>
          <w:tcPr>
            <w:tcW w:w="1276" w:type="dxa"/>
          </w:tcPr>
          <w:p w:rsidR="004C4DF7" w:rsidRDefault="004C4DF7" w:rsidP="004779E4">
            <w:pPr>
              <w:jc w:val="center"/>
            </w:pPr>
          </w:p>
        </w:tc>
        <w:tc>
          <w:tcPr>
            <w:tcW w:w="2126" w:type="dxa"/>
          </w:tcPr>
          <w:p w:rsidR="004C4DF7" w:rsidRDefault="004C4DF7" w:rsidP="006C55C7">
            <w:pPr>
              <w:pStyle w:val="a7"/>
              <w:ind w:left="360" w:firstLineChars="0" w:firstLine="0"/>
            </w:pPr>
          </w:p>
        </w:tc>
        <w:tc>
          <w:tcPr>
            <w:tcW w:w="1134" w:type="dxa"/>
          </w:tcPr>
          <w:p w:rsidR="004C4DF7" w:rsidRDefault="004C4DF7" w:rsidP="004779E4">
            <w:pPr>
              <w:jc w:val="center"/>
            </w:pPr>
          </w:p>
        </w:tc>
      </w:tr>
      <w:tr w:rsidR="004C4DF7" w:rsidTr="002E1770">
        <w:trPr>
          <w:trHeight w:val="406"/>
        </w:trPr>
        <w:tc>
          <w:tcPr>
            <w:tcW w:w="709" w:type="dxa"/>
          </w:tcPr>
          <w:p w:rsidR="004C4DF7" w:rsidRDefault="004C4DF7" w:rsidP="004779E4">
            <w:pPr>
              <w:jc w:val="center"/>
            </w:pPr>
            <w:r>
              <w:rPr>
                <w:rFonts w:hint="eastAsia"/>
              </w:rPr>
              <w:t>9</w:t>
            </w:r>
          </w:p>
        </w:tc>
        <w:tc>
          <w:tcPr>
            <w:tcW w:w="3544" w:type="dxa"/>
          </w:tcPr>
          <w:p w:rsidR="004C4DF7" w:rsidRDefault="004C4DF7" w:rsidP="004779E4">
            <w:pPr>
              <w:jc w:val="center"/>
            </w:pPr>
          </w:p>
        </w:tc>
        <w:tc>
          <w:tcPr>
            <w:tcW w:w="850" w:type="dxa"/>
          </w:tcPr>
          <w:p w:rsidR="004C4DF7" w:rsidRDefault="004C4DF7" w:rsidP="004779E4">
            <w:pPr>
              <w:jc w:val="center"/>
            </w:pPr>
          </w:p>
        </w:tc>
        <w:tc>
          <w:tcPr>
            <w:tcW w:w="1276" w:type="dxa"/>
          </w:tcPr>
          <w:p w:rsidR="004C4DF7" w:rsidRDefault="004C4DF7" w:rsidP="004779E4">
            <w:pPr>
              <w:jc w:val="center"/>
            </w:pPr>
          </w:p>
        </w:tc>
        <w:tc>
          <w:tcPr>
            <w:tcW w:w="2126" w:type="dxa"/>
          </w:tcPr>
          <w:p w:rsidR="004C4DF7" w:rsidRDefault="004C4DF7" w:rsidP="006C55C7">
            <w:pPr>
              <w:pStyle w:val="a7"/>
              <w:ind w:left="360" w:firstLineChars="0" w:firstLine="0"/>
            </w:pPr>
          </w:p>
        </w:tc>
        <w:tc>
          <w:tcPr>
            <w:tcW w:w="1134" w:type="dxa"/>
          </w:tcPr>
          <w:p w:rsidR="004C4DF7" w:rsidRDefault="004C4DF7" w:rsidP="004779E4">
            <w:pPr>
              <w:jc w:val="center"/>
            </w:pPr>
          </w:p>
        </w:tc>
      </w:tr>
      <w:tr w:rsidR="004C4DF7" w:rsidTr="002E1770">
        <w:trPr>
          <w:trHeight w:val="389"/>
        </w:trPr>
        <w:tc>
          <w:tcPr>
            <w:tcW w:w="709" w:type="dxa"/>
          </w:tcPr>
          <w:p w:rsidR="004C4DF7" w:rsidRDefault="004C4DF7" w:rsidP="004779E4">
            <w:pPr>
              <w:jc w:val="center"/>
            </w:pPr>
            <w:r>
              <w:rPr>
                <w:rFonts w:hint="eastAsia"/>
              </w:rPr>
              <w:t>10</w:t>
            </w:r>
          </w:p>
        </w:tc>
        <w:tc>
          <w:tcPr>
            <w:tcW w:w="3544" w:type="dxa"/>
          </w:tcPr>
          <w:p w:rsidR="004C4DF7" w:rsidRDefault="004C4DF7" w:rsidP="004779E4">
            <w:pPr>
              <w:jc w:val="center"/>
            </w:pPr>
          </w:p>
        </w:tc>
        <w:tc>
          <w:tcPr>
            <w:tcW w:w="850" w:type="dxa"/>
          </w:tcPr>
          <w:p w:rsidR="004C4DF7" w:rsidRDefault="004C4DF7" w:rsidP="004779E4">
            <w:pPr>
              <w:jc w:val="center"/>
            </w:pPr>
          </w:p>
        </w:tc>
        <w:tc>
          <w:tcPr>
            <w:tcW w:w="1276" w:type="dxa"/>
          </w:tcPr>
          <w:p w:rsidR="004C4DF7" w:rsidRDefault="004C4DF7" w:rsidP="004779E4">
            <w:pPr>
              <w:jc w:val="center"/>
            </w:pPr>
          </w:p>
        </w:tc>
        <w:tc>
          <w:tcPr>
            <w:tcW w:w="2126" w:type="dxa"/>
          </w:tcPr>
          <w:p w:rsidR="004C4DF7" w:rsidRDefault="004C4DF7" w:rsidP="006C55C7">
            <w:pPr>
              <w:pStyle w:val="a7"/>
              <w:ind w:left="360" w:firstLineChars="0" w:firstLine="0"/>
            </w:pPr>
          </w:p>
        </w:tc>
        <w:tc>
          <w:tcPr>
            <w:tcW w:w="1134" w:type="dxa"/>
          </w:tcPr>
          <w:p w:rsidR="004C4DF7" w:rsidRDefault="004C4DF7" w:rsidP="004779E4">
            <w:pPr>
              <w:jc w:val="center"/>
            </w:pPr>
          </w:p>
        </w:tc>
      </w:tr>
      <w:tr w:rsidR="004C4DF7" w:rsidTr="002E1770">
        <w:trPr>
          <w:trHeight w:val="406"/>
        </w:trPr>
        <w:tc>
          <w:tcPr>
            <w:tcW w:w="709" w:type="dxa"/>
          </w:tcPr>
          <w:p w:rsidR="004C4DF7" w:rsidRDefault="004C4DF7" w:rsidP="004779E4">
            <w:pPr>
              <w:jc w:val="center"/>
            </w:pPr>
            <w:r>
              <w:rPr>
                <w:rFonts w:hint="eastAsia"/>
              </w:rPr>
              <w:t>11</w:t>
            </w:r>
          </w:p>
        </w:tc>
        <w:tc>
          <w:tcPr>
            <w:tcW w:w="3544" w:type="dxa"/>
          </w:tcPr>
          <w:p w:rsidR="004C4DF7" w:rsidRDefault="004C4DF7" w:rsidP="004779E4">
            <w:pPr>
              <w:jc w:val="center"/>
            </w:pPr>
          </w:p>
        </w:tc>
        <w:tc>
          <w:tcPr>
            <w:tcW w:w="850" w:type="dxa"/>
          </w:tcPr>
          <w:p w:rsidR="004C4DF7" w:rsidRDefault="004C4DF7" w:rsidP="004779E4">
            <w:pPr>
              <w:jc w:val="center"/>
            </w:pPr>
          </w:p>
        </w:tc>
        <w:tc>
          <w:tcPr>
            <w:tcW w:w="1276" w:type="dxa"/>
          </w:tcPr>
          <w:p w:rsidR="004C4DF7" w:rsidRDefault="004C4DF7" w:rsidP="004779E4">
            <w:pPr>
              <w:jc w:val="center"/>
            </w:pPr>
          </w:p>
        </w:tc>
        <w:tc>
          <w:tcPr>
            <w:tcW w:w="2126" w:type="dxa"/>
          </w:tcPr>
          <w:p w:rsidR="004C4DF7" w:rsidRDefault="004C4DF7" w:rsidP="006C55C7">
            <w:pPr>
              <w:pStyle w:val="a7"/>
              <w:ind w:left="360" w:firstLineChars="0" w:firstLine="0"/>
            </w:pPr>
          </w:p>
        </w:tc>
        <w:tc>
          <w:tcPr>
            <w:tcW w:w="1134" w:type="dxa"/>
          </w:tcPr>
          <w:p w:rsidR="004C4DF7" w:rsidRDefault="004C4DF7" w:rsidP="004779E4">
            <w:pPr>
              <w:jc w:val="center"/>
            </w:pPr>
          </w:p>
        </w:tc>
      </w:tr>
      <w:tr w:rsidR="004C4DF7" w:rsidTr="002E1770">
        <w:trPr>
          <w:trHeight w:val="389"/>
        </w:trPr>
        <w:tc>
          <w:tcPr>
            <w:tcW w:w="709" w:type="dxa"/>
          </w:tcPr>
          <w:p w:rsidR="004C4DF7" w:rsidRDefault="004C4DF7" w:rsidP="004779E4">
            <w:pPr>
              <w:jc w:val="center"/>
            </w:pPr>
            <w:r>
              <w:rPr>
                <w:rFonts w:hint="eastAsia"/>
              </w:rPr>
              <w:t>12</w:t>
            </w:r>
          </w:p>
        </w:tc>
        <w:tc>
          <w:tcPr>
            <w:tcW w:w="3544" w:type="dxa"/>
          </w:tcPr>
          <w:p w:rsidR="004C4DF7" w:rsidRDefault="004C4DF7" w:rsidP="004779E4">
            <w:pPr>
              <w:jc w:val="center"/>
            </w:pPr>
          </w:p>
        </w:tc>
        <w:tc>
          <w:tcPr>
            <w:tcW w:w="850" w:type="dxa"/>
          </w:tcPr>
          <w:p w:rsidR="004C4DF7" w:rsidRDefault="004C4DF7" w:rsidP="004779E4">
            <w:pPr>
              <w:jc w:val="center"/>
            </w:pPr>
          </w:p>
        </w:tc>
        <w:tc>
          <w:tcPr>
            <w:tcW w:w="1276" w:type="dxa"/>
          </w:tcPr>
          <w:p w:rsidR="004C4DF7" w:rsidRDefault="004C4DF7" w:rsidP="004779E4">
            <w:pPr>
              <w:jc w:val="center"/>
            </w:pPr>
          </w:p>
        </w:tc>
        <w:tc>
          <w:tcPr>
            <w:tcW w:w="2126" w:type="dxa"/>
          </w:tcPr>
          <w:p w:rsidR="004C4DF7" w:rsidRDefault="004C4DF7" w:rsidP="006C55C7">
            <w:pPr>
              <w:pStyle w:val="a7"/>
              <w:ind w:left="360" w:firstLineChars="0" w:firstLine="0"/>
            </w:pPr>
          </w:p>
        </w:tc>
        <w:tc>
          <w:tcPr>
            <w:tcW w:w="1134" w:type="dxa"/>
          </w:tcPr>
          <w:p w:rsidR="004C4DF7" w:rsidRDefault="004C4DF7" w:rsidP="004779E4">
            <w:pPr>
              <w:jc w:val="center"/>
            </w:pPr>
          </w:p>
        </w:tc>
      </w:tr>
      <w:tr w:rsidR="004C4DF7" w:rsidTr="002E1770">
        <w:trPr>
          <w:trHeight w:val="406"/>
        </w:trPr>
        <w:tc>
          <w:tcPr>
            <w:tcW w:w="709" w:type="dxa"/>
          </w:tcPr>
          <w:p w:rsidR="004C4DF7" w:rsidRDefault="004C4DF7" w:rsidP="004779E4">
            <w:pPr>
              <w:jc w:val="center"/>
            </w:pPr>
            <w:r>
              <w:rPr>
                <w:rFonts w:hint="eastAsia"/>
              </w:rPr>
              <w:t>13</w:t>
            </w:r>
          </w:p>
        </w:tc>
        <w:tc>
          <w:tcPr>
            <w:tcW w:w="3544" w:type="dxa"/>
          </w:tcPr>
          <w:p w:rsidR="004C4DF7" w:rsidRDefault="004C4DF7" w:rsidP="004779E4">
            <w:pPr>
              <w:jc w:val="center"/>
            </w:pPr>
          </w:p>
        </w:tc>
        <w:tc>
          <w:tcPr>
            <w:tcW w:w="850" w:type="dxa"/>
          </w:tcPr>
          <w:p w:rsidR="004C4DF7" w:rsidRDefault="004C4DF7" w:rsidP="004779E4">
            <w:pPr>
              <w:jc w:val="center"/>
            </w:pPr>
          </w:p>
        </w:tc>
        <w:tc>
          <w:tcPr>
            <w:tcW w:w="1276" w:type="dxa"/>
          </w:tcPr>
          <w:p w:rsidR="004C4DF7" w:rsidRDefault="004C4DF7" w:rsidP="004779E4">
            <w:pPr>
              <w:jc w:val="center"/>
            </w:pPr>
          </w:p>
        </w:tc>
        <w:tc>
          <w:tcPr>
            <w:tcW w:w="2126" w:type="dxa"/>
          </w:tcPr>
          <w:p w:rsidR="004C4DF7" w:rsidRDefault="004C4DF7" w:rsidP="006C55C7">
            <w:pPr>
              <w:pStyle w:val="a7"/>
              <w:ind w:left="360" w:firstLineChars="0" w:firstLine="0"/>
            </w:pPr>
          </w:p>
        </w:tc>
        <w:tc>
          <w:tcPr>
            <w:tcW w:w="1134" w:type="dxa"/>
          </w:tcPr>
          <w:p w:rsidR="004C4DF7" w:rsidRDefault="004C4DF7" w:rsidP="004779E4">
            <w:pPr>
              <w:jc w:val="center"/>
            </w:pPr>
          </w:p>
        </w:tc>
      </w:tr>
      <w:tr w:rsidR="004C4DF7" w:rsidTr="002E1770">
        <w:trPr>
          <w:trHeight w:val="389"/>
        </w:trPr>
        <w:tc>
          <w:tcPr>
            <w:tcW w:w="709" w:type="dxa"/>
          </w:tcPr>
          <w:p w:rsidR="004C4DF7" w:rsidRDefault="004C4DF7" w:rsidP="004779E4">
            <w:pPr>
              <w:jc w:val="center"/>
            </w:pPr>
            <w:r>
              <w:rPr>
                <w:rFonts w:hint="eastAsia"/>
              </w:rPr>
              <w:t>14</w:t>
            </w:r>
          </w:p>
        </w:tc>
        <w:tc>
          <w:tcPr>
            <w:tcW w:w="3544" w:type="dxa"/>
          </w:tcPr>
          <w:p w:rsidR="004C4DF7" w:rsidRDefault="004C4DF7" w:rsidP="004779E4">
            <w:pPr>
              <w:jc w:val="center"/>
            </w:pPr>
          </w:p>
        </w:tc>
        <w:tc>
          <w:tcPr>
            <w:tcW w:w="850" w:type="dxa"/>
          </w:tcPr>
          <w:p w:rsidR="004C4DF7" w:rsidRDefault="004C4DF7" w:rsidP="004779E4">
            <w:pPr>
              <w:jc w:val="center"/>
            </w:pPr>
          </w:p>
        </w:tc>
        <w:tc>
          <w:tcPr>
            <w:tcW w:w="1276" w:type="dxa"/>
          </w:tcPr>
          <w:p w:rsidR="004C4DF7" w:rsidRDefault="004C4DF7" w:rsidP="004779E4">
            <w:pPr>
              <w:jc w:val="center"/>
            </w:pPr>
          </w:p>
        </w:tc>
        <w:tc>
          <w:tcPr>
            <w:tcW w:w="2126" w:type="dxa"/>
          </w:tcPr>
          <w:p w:rsidR="004C4DF7" w:rsidRDefault="004C4DF7" w:rsidP="006C55C7">
            <w:pPr>
              <w:pStyle w:val="a7"/>
              <w:ind w:left="360" w:firstLineChars="0" w:firstLine="0"/>
            </w:pPr>
          </w:p>
        </w:tc>
        <w:tc>
          <w:tcPr>
            <w:tcW w:w="1134" w:type="dxa"/>
          </w:tcPr>
          <w:p w:rsidR="004C4DF7" w:rsidRDefault="004C4DF7" w:rsidP="004779E4">
            <w:pPr>
              <w:jc w:val="center"/>
            </w:pPr>
          </w:p>
        </w:tc>
      </w:tr>
      <w:tr w:rsidR="004C4DF7" w:rsidTr="002E1770">
        <w:trPr>
          <w:trHeight w:val="406"/>
        </w:trPr>
        <w:tc>
          <w:tcPr>
            <w:tcW w:w="709" w:type="dxa"/>
          </w:tcPr>
          <w:p w:rsidR="004C4DF7" w:rsidRDefault="004C4DF7" w:rsidP="004779E4">
            <w:pPr>
              <w:jc w:val="center"/>
            </w:pPr>
            <w:r>
              <w:rPr>
                <w:rFonts w:hint="eastAsia"/>
              </w:rPr>
              <w:t>15</w:t>
            </w:r>
          </w:p>
        </w:tc>
        <w:tc>
          <w:tcPr>
            <w:tcW w:w="3544" w:type="dxa"/>
          </w:tcPr>
          <w:p w:rsidR="004C4DF7" w:rsidRDefault="004C4DF7" w:rsidP="004779E4">
            <w:pPr>
              <w:jc w:val="center"/>
            </w:pPr>
          </w:p>
        </w:tc>
        <w:tc>
          <w:tcPr>
            <w:tcW w:w="850" w:type="dxa"/>
          </w:tcPr>
          <w:p w:rsidR="004C4DF7" w:rsidRDefault="004C4DF7" w:rsidP="004779E4">
            <w:pPr>
              <w:jc w:val="center"/>
            </w:pPr>
          </w:p>
        </w:tc>
        <w:tc>
          <w:tcPr>
            <w:tcW w:w="1276" w:type="dxa"/>
          </w:tcPr>
          <w:p w:rsidR="004C4DF7" w:rsidRDefault="004C4DF7" w:rsidP="004779E4">
            <w:pPr>
              <w:jc w:val="center"/>
            </w:pPr>
          </w:p>
        </w:tc>
        <w:tc>
          <w:tcPr>
            <w:tcW w:w="2126" w:type="dxa"/>
          </w:tcPr>
          <w:p w:rsidR="004C4DF7" w:rsidRDefault="004C4DF7" w:rsidP="006C55C7">
            <w:pPr>
              <w:pStyle w:val="a7"/>
              <w:ind w:left="360" w:firstLineChars="0" w:firstLine="0"/>
            </w:pPr>
          </w:p>
        </w:tc>
        <w:tc>
          <w:tcPr>
            <w:tcW w:w="1134" w:type="dxa"/>
          </w:tcPr>
          <w:p w:rsidR="004C4DF7" w:rsidRDefault="004C4DF7" w:rsidP="004779E4">
            <w:pPr>
              <w:jc w:val="center"/>
            </w:pPr>
          </w:p>
        </w:tc>
      </w:tr>
      <w:tr w:rsidR="004C4DF7" w:rsidTr="002E1770">
        <w:trPr>
          <w:trHeight w:val="389"/>
        </w:trPr>
        <w:tc>
          <w:tcPr>
            <w:tcW w:w="709" w:type="dxa"/>
          </w:tcPr>
          <w:p w:rsidR="004C4DF7" w:rsidRDefault="004C4DF7" w:rsidP="004779E4">
            <w:pPr>
              <w:jc w:val="center"/>
            </w:pPr>
            <w:r>
              <w:rPr>
                <w:rFonts w:hint="eastAsia"/>
              </w:rPr>
              <w:t>16</w:t>
            </w:r>
          </w:p>
        </w:tc>
        <w:tc>
          <w:tcPr>
            <w:tcW w:w="3544" w:type="dxa"/>
          </w:tcPr>
          <w:p w:rsidR="004C4DF7" w:rsidRDefault="004C4DF7" w:rsidP="004779E4">
            <w:pPr>
              <w:jc w:val="center"/>
            </w:pPr>
          </w:p>
        </w:tc>
        <w:tc>
          <w:tcPr>
            <w:tcW w:w="850" w:type="dxa"/>
          </w:tcPr>
          <w:p w:rsidR="004C4DF7" w:rsidRDefault="004C4DF7" w:rsidP="004779E4">
            <w:pPr>
              <w:jc w:val="center"/>
            </w:pPr>
          </w:p>
        </w:tc>
        <w:tc>
          <w:tcPr>
            <w:tcW w:w="1276" w:type="dxa"/>
          </w:tcPr>
          <w:p w:rsidR="004C4DF7" w:rsidRDefault="004C4DF7" w:rsidP="004779E4">
            <w:pPr>
              <w:jc w:val="center"/>
            </w:pPr>
          </w:p>
        </w:tc>
        <w:tc>
          <w:tcPr>
            <w:tcW w:w="2126" w:type="dxa"/>
          </w:tcPr>
          <w:p w:rsidR="004C4DF7" w:rsidRDefault="004C4DF7" w:rsidP="006C55C7">
            <w:pPr>
              <w:pStyle w:val="a7"/>
              <w:ind w:left="360" w:firstLineChars="0" w:firstLine="0"/>
            </w:pPr>
          </w:p>
        </w:tc>
        <w:tc>
          <w:tcPr>
            <w:tcW w:w="1134" w:type="dxa"/>
          </w:tcPr>
          <w:p w:rsidR="004C4DF7" w:rsidRDefault="004C4DF7" w:rsidP="004779E4">
            <w:pPr>
              <w:jc w:val="center"/>
            </w:pPr>
          </w:p>
        </w:tc>
      </w:tr>
      <w:tr w:rsidR="004C4DF7" w:rsidTr="002E1770">
        <w:trPr>
          <w:trHeight w:val="406"/>
        </w:trPr>
        <w:tc>
          <w:tcPr>
            <w:tcW w:w="709" w:type="dxa"/>
          </w:tcPr>
          <w:p w:rsidR="004C4DF7" w:rsidRDefault="004C4DF7" w:rsidP="004779E4">
            <w:pPr>
              <w:jc w:val="center"/>
            </w:pPr>
            <w:r>
              <w:rPr>
                <w:rFonts w:hint="eastAsia"/>
              </w:rPr>
              <w:t>17</w:t>
            </w:r>
          </w:p>
        </w:tc>
        <w:tc>
          <w:tcPr>
            <w:tcW w:w="3544" w:type="dxa"/>
          </w:tcPr>
          <w:p w:rsidR="004C4DF7" w:rsidRDefault="004C4DF7" w:rsidP="004779E4">
            <w:pPr>
              <w:jc w:val="center"/>
            </w:pPr>
          </w:p>
        </w:tc>
        <w:tc>
          <w:tcPr>
            <w:tcW w:w="850" w:type="dxa"/>
          </w:tcPr>
          <w:p w:rsidR="004C4DF7" w:rsidRDefault="004C4DF7" w:rsidP="004779E4">
            <w:pPr>
              <w:jc w:val="center"/>
            </w:pPr>
          </w:p>
        </w:tc>
        <w:tc>
          <w:tcPr>
            <w:tcW w:w="1276" w:type="dxa"/>
          </w:tcPr>
          <w:p w:rsidR="004C4DF7" w:rsidRDefault="004C4DF7" w:rsidP="004779E4">
            <w:pPr>
              <w:jc w:val="center"/>
            </w:pPr>
          </w:p>
        </w:tc>
        <w:tc>
          <w:tcPr>
            <w:tcW w:w="2126" w:type="dxa"/>
          </w:tcPr>
          <w:p w:rsidR="004C4DF7" w:rsidRDefault="004C4DF7" w:rsidP="006C55C7">
            <w:pPr>
              <w:pStyle w:val="a7"/>
              <w:ind w:left="360" w:firstLineChars="0" w:firstLine="0"/>
            </w:pPr>
          </w:p>
        </w:tc>
        <w:tc>
          <w:tcPr>
            <w:tcW w:w="1134" w:type="dxa"/>
          </w:tcPr>
          <w:p w:rsidR="004C4DF7" w:rsidRDefault="004C4DF7" w:rsidP="004779E4">
            <w:pPr>
              <w:jc w:val="center"/>
            </w:pPr>
          </w:p>
        </w:tc>
      </w:tr>
      <w:tr w:rsidR="004C4DF7" w:rsidTr="002E1770">
        <w:trPr>
          <w:trHeight w:val="389"/>
        </w:trPr>
        <w:tc>
          <w:tcPr>
            <w:tcW w:w="709" w:type="dxa"/>
          </w:tcPr>
          <w:p w:rsidR="004C4DF7" w:rsidRDefault="004C4DF7" w:rsidP="004779E4">
            <w:pPr>
              <w:jc w:val="center"/>
            </w:pPr>
            <w:r>
              <w:rPr>
                <w:rFonts w:hint="eastAsia"/>
              </w:rPr>
              <w:t>18</w:t>
            </w:r>
          </w:p>
        </w:tc>
        <w:tc>
          <w:tcPr>
            <w:tcW w:w="3544" w:type="dxa"/>
          </w:tcPr>
          <w:p w:rsidR="004C4DF7" w:rsidRDefault="004C4DF7" w:rsidP="004779E4">
            <w:pPr>
              <w:jc w:val="center"/>
            </w:pPr>
          </w:p>
        </w:tc>
        <w:tc>
          <w:tcPr>
            <w:tcW w:w="850" w:type="dxa"/>
          </w:tcPr>
          <w:p w:rsidR="004C4DF7" w:rsidRDefault="004C4DF7" w:rsidP="004779E4">
            <w:pPr>
              <w:jc w:val="center"/>
            </w:pPr>
          </w:p>
        </w:tc>
        <w:tc>
          <w:tcPr>
            <w:tcW w:w="1276" w:type="dxa"/>
          </w:tcPr>
          <w:p w:rsidR="004C4DF7" w:rsidRDefault="004C4DF7" w:rsidP="004779E4">
            <w:pPr>
              <w:jc w:val="center"/>
            </w:pPr>
          </w:p>
        </w:tc>
        <w:tc>
          <w:tcPr>
            <w:tcW w:w="2126" w:type="dxa"/>
          </w:tcPr>
          <w:p w:rsidR="004C4DF7" w:rsidRDefault="004C4DF7" w:rsidP="006C55C7">
            <w:pPr>
              <w:pStyle w:val="a7"/>
              <w:ind w:left="360" w:firstLineChars="0" w:firstLine="0"/>
            </w:pPr>
          </w:p>
        </w:tc>
        <w:tc>
          <w:tcPr>
            <w:tcW w:w="1134" w:type="dxa"/>
          </w:tcPr>
          <w:p w:rsidR="004C4DF7" w:rsidRDefault="004C4DF7" w:rsidP="004779E4">
            <w:pPr>
              <w:jc w:val="center"/>
            </w:pPr>
          </w:p>
        </w:tc>
      </w:tr>
      <w:tr w:rsidR="004C4DF7" w:rsidTr="002E1770">
        <w:trPr>
          <w:trHeight w:val="406"/>
        </w:trPr>
        <w:tc>
          <w:tcPr>
            <w:tcW w:w="709" w:type="dxa"/>
          </w:tcPr>
          <w:p w:rsidR="004C4DF7" w:rsidRDefault="004C4DF7" w:rsidP="004779E4">
            <w:pPr>
              <w:jc w:val="center"/>
            </w:pPr>
            <w:r>
              <w:rPr>
                <w:rFonts w:hint="eastAsia"/>
              </w:rPr>
              <w:t>19</w:t>
            </w:r>
          </w:p>
        </w:tc>
        <w:tc>
          <w:tcPr>
            <w:tcW w:w="3544" w:type="dxa"/>
          </w:tcPr>
          <w:p w:rsidR="004C4DF7" w:rsidRDefault="004C4DF7" w:rsidP="004779E4">
            <w:pPr>
              <w:jc w:val="center"/>
            </w:pPr>
          </w:p>
        </w:tc>
        <w:tc>
          <w:tcPr>
            <w:tcW w:w="850" w:type="dxa"/>
          </w:tcPr>
          <w:p w:rsidR="004C4DF7" w:rsidRDefault="004C4DF7" w:rsidP="004779E4">
            <w:pPr>
              <w:jc w:val="center"/>
            </w:pPr>
          </w:p>
        </w:tc>
        <w:tc>
          <w:tcPr>
            <w:tcW w:w="1276" w:type="dxa"/>
          </w:tcPr>
          <w:p w:rsidR="004C4DF7" w:rsidRDefault="004C4DF7" w:rsidP="004779E4">
            <w:pPr>
              <w:jc w:val="center"/>
            </w:pPr>
          </w:p>
        </w:tc>
        <w:tc>
          <w:tcPr>
            <w:tcW w:w="2126" w:type="dxa"/>
          </w:tcPr>
          <w:p w:rsidR="004C4DF7" w:rsidRDefault="004C4DF7" w:rsidP="006C55C7">
            <w:pPr>
              <w:pStyle w:val="a7"/>
              <w:ind w:left="360" w:firstLineChars="0" w:firstLine="0"/>
            </w:pPr>
          </w:p>
        </w:tc>
        <w:tc>
          <w:tcPr>
            <w:tcW w:w="1134" w:type="dxa"/>
          </w:tcPr>
          <w:p w:rsidR="004C4DF7" w:rsidRDefault="004C4DF7" w:rsidP="004779E4">
            <w:pPr>
              <w:jc w:val="center"/>
            </w:pPr>
          </w:p>
        </w:tc>
      </w:tr>
      <w:tr w:rsidR="004C4DF7" w:rsidTr="002E1770">
        <w:trPr>
          <w:trHeight w:val="389"/>
        </w:trPr>
        <w:tc>
          <w:tcPr>
            <w:tcW w:w="709" w:type="dxa"/>
          </w:tcPr>
          <w:p w:rsidR="004C4DF7" w:rsidRDefault="004C4DF7" w:rsidP="004779E4">
            <w:pPr>
              <w:jc w:val="center"/>
            </w:pPr>
            <w:r>
              <w:rPr>
                <w:rFonts w:hint="eastAsia"/>
              </w:rPr>
              <w:t>20</w:t>
            </w:r>
          </w:p>
        </w:tc>
        <w:tc>
          <w:tcPr>
            <w:tcW w:w="3544" w:type="dxa"/>
          </w:tcPr>
          <w:p w:rsidR="004C4DF7" w:rsidRDefault="004C4DF7" w:rsidP="004779E4">
            <w:pPr>
              <w:jc w:val="center"/>
            </w:pPr>
          </w:p>
        </w:tc>
        <w:tc>
          <w:tcPr>
            <w:tcW w:w="850" w:type="dxa"/>
          </w:tcPr>
          <w:p w:rsidR="004C4DF7" w:rsidRDefault="004C4DF7" w:rsidP="004779E4">
            <w:pPr>
              <w:jc w:val="center"/>
            </w:pPr>
          </w:p>
        </w:tc>
        <w:tc>
          <w:tcPr>
            <w:tcW w:w="1276" w:type="dxa"/>
          </w:tcPr>
          <w:p w:rsidR="004C4DF7" w:rsidRDefault="004C4DF7" w:rsidP="004779E4">
            <w:pPr>
              <w:jc w:val="center"/>
            </w:pPr>
          </w:p>
        </w:tc>
        <w:tc>
          <w:tcPr>
            <w:tcW w:w="2126" w:type="dxa"/>
          </w:tcPr>
          <w:p w:rsidR="004C4DF7" w:rsidRDefault="004C4DF7" w:rsidP="006C55C7">
            <w:pPr>
              <w:pStyle w:val="a7"/>
              <w:ind w:left="360" w:firstLineChars="0" w:firstLine="0"/>
            </w:pPr>
          </w:p>
        </w:tc>
        <w:tc>
          <w:tcPr>
            <w:tcW w:w="1134" w:type="dxa"/>
          </w:tcPr>
          <w:p w:rsidR="004C4DF7" w:rsidRDefault="004C4DF7" w:rsidP="004779E4">
            <w:pPr>
              <w:jc w:val="center"/>
            </w:pPr>
          </w:p>
        </w:tc>
      </w:tr>
    </w:tbl>
    <w:p w:rsidR="00EF7C4F" w:rsidRPr="00EF7C4F" w:rsidRDefault="00C46718" w:rsidP="00C816D1">
      <w:pPr>
        <w:rPr>
          <w:sz w:val="18"/>
          <w:szCs w:val="18"/>
        </w:rPr>
      </w:pPr>
      <w:r w:rsidRPr="00EF7C4F">
        <w:rPr>
          <w:rFonts w:hint="eastAsia"/>
          <w:sz w:val="18"/>
          <w:szCs w:val="18"/>
        </w:rPr>
        <w:t>注：古币默认开放盒，机制币一律密封盒。</w:t>
      </w:r>
      <w:r w:rsidR="00EF7C4F" w:rsidRPr="00EF7C4F">
        <w:rPr>
          <w:rFonts w:hint="eastAsia"/>
          <w:sz w:val="18"/>
          <w:szCs w:val="18"/>
        </w:rPr>
        <w:t>杂项，异形钱币或者钱币（过大，过小，过厚等）默认证书</w:t>
      </w:r>
      <w:r w:rsidR="00EF7C4F">
        <w:rPr>
          <w:rFonts w:hint="eastAsia"/>
          <w:sz w:val="18"/>
          <w:szCs w:val="18"/>
        </w:rPr>
        <w:t>，古币如需密封，或者需要锦盒，竹盒请备注。</w:t>
      </w:r>
    </w:p>
    <w:p w:rsidR="00700D6B" w:rsidRDefault="00700D6B" w:rsidP="00700D6B">
      <w:pPr>
        <w:pStyle w:val="a9"/>
        <w:shd w:val="clear" w:color="auto" w:fill="FFFFFF"/>
        <w:spacing w:before="0" w:beforeAutospacing="0" w:after="0" w:afterAutospacing="0"/>
        <w:rPr>
          <w:color w:val="333333"/>
          <w:sz w:val="17"/>
          <w:szCs w:val="17"/>
        </w:rPr>
      </w:pPr>
      <w:r>
        <w:rPr>
          <w:rFonts w:hint="eastAsia"/>
          <w:color w:val="333333"/>
          <w:sz w:val="17"/>
          <w:szCs w:val="17"/>
        </w:rPr>
        <w:t>将需要评级的钱币邮寄到古泉园地长沙办公地址。</w:t>
      </w:r>
    </w:p>
    <w:p w:rsidR="00700D6B" w:rsidRDefault="00700D6B" w:rsidP="00700D6B">
      <w:pPr>
        <w:pStyle w:val="a9"/>
        <w:shd w:val="clear" w:color="auto" w:fill="FFFFFF"/>
        <w:spacing w:before="0" w:beforeAutospacing="0" w:after="0" w:afterAutospacing="0"/>
        <w:rPr>
          <w:rFonts w:ascii="Tahoma" w:hAnsi="Tahoma" w:cs="Tahoma"/>
          <w:b/>
          <w:color w:val="444444"/>
          <w:sz w:val="16"/>
          <w:szCs w:val="16"/>
          <w:shd w:val="clear" w:color="auto" w:fill="FFFFFF"/>
        </w:rPr>
      </w:pPr>
      <w:r>
        <w:rPr>
          <w:rStyle w:val="aa"/>
          <w:rFonts w:hint="eastAsia"/>
          <w:b w:val="0"/>
          <w:bCs w:val="0"/>
          <w:color w:val="FF5A01"/>
          <w:sz w:val="17"/>
          <w:szCs w:val="17"/>
        </w:rPr>
        <w:t>收货地址</w:t>
      </w:r>
      <w:r>
        <w:rPr>
          <w:rFonts w:hint="eastAsia"/>
          <w:color w:val="333333"/>
          <w:sz w:val="17"/>
          <w:szCs w:val="17"/>
        </w:rPr>
        <w:t>：</w:t>
      </w:r>
      <w:r w:rsidRPr="006605E3">
        <w:rPr>
          <w:rFonts w:ascii="Tahoma" w:hAnsi="Tahoma" w:cs="Tahoma"/>
          <w:b/>
          <w:color w:val="444444"/>
          <w:sz w:val="16"/>
          <w:szCs w:val="16"/>
          <w:shd w:val="clear" w:color="auto" w:fill="FFFFFF"/>
        </w:rPr>
        <w:t>湖南长沙市开福区湘江中路</w:t>
      </w:r>
      <w:r w:rsidRPr="006605E3">
        <w:rPr>
          <w:rFonts w:ascii="Tahoma" w:hAnsi="Tahoma" w:cs="Tahoma"/>
          <w:b/>
          <w:color w:val="444444"/>
          <w:sz w:val="16"/>
          <w:szCs w:val="16"/>
          <w:shd w:val="clear" w:color="auto" w:fill="FFFFFF"/>
        </w:rPr>
        <w:t>7311kc</w:t>
      </w:r>
      <w:r w:rsidRPr="006605E3">
        <w:rPr>
          <w:rFonts w:ascii="Tahoma" w:hAnsi="Tahoma" w:cs="Tahoma"/>
          <w:b/>
          <w:color w:val="444444"/>
          <w:sz w:val="16"/>
          <w:szCs w:val="16"/>
          <w:shd w:val="clear" w:color="auto" w:fill="FFFFFF"/>
        </w:rPr>
        <w:t>万达广场</w:t>
      </w:r>
      <w:r w:rsidRPr="006605E3">
        <w:rPr>
          <w:rFonts w:ascii="Tahoma" w:hAnsi="Tahoma" w:cs="Tahoma"/>
          <w:b/>
          <w:color w:val="444444"/>
          <w:sz w:val="16"/>
          <w:szCs w:val="16"/>
          <w:shd w:val="clear" w:color="auto" w:fill="FFFFFF"/>
        </w:rPr>
        <w:t>A</w:t>
      </w:r>
      <w:r w:rsidRPr="006605E3">
        <w:rPr>
          <w:rFonts w:ascii="Tahoma" w:hAnsi="Tahoma" w:cs="Tahoma"/>
          <w:b/>
          <w:color w:val="444444"/>
          <w:sz w:val="16"/>
          <w:szCs w:val="16"/>
          <w:shd w:val="clear" w:color="auto" w:fill="FFFFFF"/>
        </w:rPr>
        <w:t>座</w:t>
      </w:r>
      <w:r w:rsidRPr="006605E3">
        <w:rPr>
          <w:rFonts w:ascii="Tahoma" w:hAnsi="Tahoma" w:cs="Tahoma"/>
          <w:b/>
          <w:color w:val="444444"/>
          <w:sz w:val="16"/>
          <w:szCs w:val="16"/>
          <w:shd w:val="clear" w:color="auto" w:fill="FFFFFF"/>
        </w:rPr>
        <w:t>47</w:t>
      </w:r>
      <w:r w:rsidRPr="006605E3">
        <w:rPr>
          <w:rFonts w:ascii="Tahoma" w:hAnsi="Tahoma" w:cs="Tahoma"/>
          <w:b/>
          <w:color w:val="444444"/>
          <w:sz w:val="16"/>
          <w:szCs w:val="16"/>
          <w:shd w:val="clear" w:color="auto" w:fill="FFFFFF"/>
        </w:rPr>
        <w:t>楼（古泉园地评级部）</w:t>
      </w:r>
    </w:p>
    <w:p w:rsidR="00700D6B" w:rsidRDefault="00700D6B" w:rsidP="00700D6B">
      <w:pPr>
        <w:pStyle w:val="a9"/>
        <w:shd w:val="clear" w:color="auto" w:fill="FFFFFF"/>
        <w:spacing w:before="0" w:beforeAutospacing="0" w:after="0" w:afterAutospacing="0"/>
        <w:rPr>
          <w:rStyle w:val="a8"/>
          <w:b/>
          <w:bCs/>
          <w:i w:val="0"/>
          <w:iCs w:val="0"/>
          <w:color w:val="333333"/>
          <w:sz w:val="17"/>
          <w:szCs w:val="17"/>
        </w:rPr>
      </w:pPr>
      <w:r>
        <w:rPr>
          <w:rStyle w:val="aa"/>
          <w:rFonts w:hint="eastAsia"/>
          <w:b w:val="0"/>
          <w:bCs w:val="0"/>
          <w:color w:val="FF5A01"/>
          <w:sz w:val="17"/>
          <w:szCs w:val="17"/>
        </w:rPr>
        <w:t>收 件 人</w:t>
      </w:r>
      <w:r>
        <w:rPr>
          <w:rFonts w:hint="eastAsia"/>
          <w:color w:val="333333"/>
          <w:sz w:val="17"/>
          <w:szCs w:val="17"/>
        </w:rPr>
        <w:t>：</w:t>
      </w:r>
      <w:r>
        <w:rPr>
          <w:rStyle w:val="a8"/>
          <w:rFonts w:hint="eastAsia"/>
          <w:b/>
          <w:bCs/>
          <w:i w:val="0"/>
          <w:iCs w:val="0"/>
          <w:color w:val="333333"/>
          <w:sz w:val="17"/>
          <w:szCs w:val="17"/>
        </w:rPr>
        <w:t>何 芬</w:t>
      </w:r>
    </w:p>
    <w:p w:rsidR="003225DE" w:rsidRDefault="00700D6B" w:rsidP="00AE0077">
      <w:pPr>
        <w:pStyle w:val="a9"/>
        <w:shd w:val="clear" w:color="auto" w:fill="FFFFFF"/>
        <w:spacing w:before="0" w:beforeAutospacing="0" w:after="0" w:afterAutospacing="0"/>
        <w:rPr>
          <w:rFonts w:ascii="Tahoma" w:hAnsi="Tahoma" w:cs="Tahoma"/>
          <w:b/>
          <w:color w:val="444444"/>
          <w:sz w:val="16"/>
          <w:szCs w:val="16"/>
          <w:shd w:val="clear" w:color="auto" w:fill="FFFFFF"/>
        </w:rPr>
      </w:pPr>
      <w:r>
        <w:rPr>
          <w:rStyle w:val="aa"/>
          <w:rFonts w:hint="eastAsia"/>
          <w:b w:val="0"/>
          <w:bCs w:val="0"/>
          <w:color w:val="FF5A01"/>
          <w:sz w:val="17"/>
          <w:szCs w:val="17"/>
        </w:rPr>
        <w:t>联系电话</w:t>
      </w:r>
      <w:r>
        <w:rPr>
          <w:rFonts w:hint="eastAsia"/>
          <w:color w:val="333333"/>
          <w:sz w:val="17"/>
          <w:szCs w:val="17"/>
        </w:rPr>
        <w:t>：</w:t>
      </w:r>
      <w:r w:rsidRPr="006605E3">
        <w:rPr>
          <w:rFonts w:ascii="Tahoma" w:hAnsi="Tahoma" w:cs="Tahoma"/>
          <w:b/>
          <w:color w:val="444444"/>
          <w:sz w:val="16"/>
          <w:szCs w:val="16"/>
          <w:shd w:val="clear" w:color="auto" w:fill="FFFFFF"/>
        </w:rPr>
        <w:t>0731-85500332</w:t>
      </w:r>
    </w:p>
    <w:p w:rsidR="00EF7C4F" w:rsidRPr="00AE0077" w:rsidRDefault="003225DE" w:rsidP="003225DE">
      <w:pPr>
        <w:widowControl/>
        <w:jc w:val="left"/>
        <w:rPr>
          <w:rFonts w:ascii="Tahoma" w:hAnsi="Tahoma" w:cs="Tahoma"/>
          <w:b/>
          <w:color w:val="444444"/>
          <w:sz w:val="16"/>
          <w:szCs w:val="16"/>
          <w:shd w:val="clear" w:color="auto" w:fill="FFFFFF"/>
        </w:rPr>
      </w:pPr>
      <w:r>
        <w:rPr>
          <w:rFonts w:ascii="Tahoma" w:hAnsi="Tahoma" w:cs="Tahoma"/>
          <w:b/>
          <w:color w:val="444444"/>
          <w:sz w:val="16"/>
          <w:szCs w:val="16"/>
          <w:shd w:val="clear" w:color="auto" w:fill="FFFFFF"/>
        </w:rPr>
        <w:br w:type="page"/>
      </w:r>
      <w:bookmarkStart w:id="0" w:name="_GoBack"/>
      <w:bookmarkEnd w:id="0"/>
      <w:r w:rsidR="00EF7C4F" w:rsidRPr="00EF7C4F">
        <w:rPr>
          <w:rStyle w:val="aa"/>
          <w:rFonts w:hint="eastAsia"/>
          <w:color w:val="FF5A01"/>
          <w:sz w:val="28"/>
          <w:szCs w:val="28"/>
        </w:rPr>
        <w:lastRenderedPageBreak/>
        <w:t>送评须知</w:t>
      </w:r>
    </w:p>
    <w:p w:rsidR="00EF7C4F" w:rsidRPr="00EF7C4F" w:rsidRDefault="00EF7C4F" w:rsidP="00EF7C4F">
      <w:pPr>
        <w:shd w:val="clear" w:color="auto" w:fill="FFFFFF"/>
        <w:spacing w:before="300"/>
        <w:rPr>
          <w:rFonts w:ascii="宋体" w:eastAsia="宋体" w:hAnsi="宋体" w:cs="宋体"/>
          <w:color w:val="666666"/>
          <w:kern w:val="0"/>
          <w:sz w:val="28"/>
          <w:szCs w:val="28"/>
        </w:rPr>
      </w:pPr>
      <w:r w:rsidRPr="00EF7C4F">
        <w:rPr>
          <w:rFonts w:ascii="宋体" w:eastAsia="宋体" w:hAnsi="宋体" w:cs="宋体" w:hint="eastAsia"/>
          <w:b/>
          <w:bCs/>
          <w:color w:val="333333"/>
          <w:kern w:val="0"/>
          <w:sz w:val="18"/>
          <w:szCs w:val="18"/>
        </w:rPr>
        <w:t>一、钱币邮寄给GQYD评级鉴定服务</w:t>
      </w:r>
    </w:p>
    <w:p w:rsidR="00EF7C4F" w:rsidRPr="00EF7C4F" w:rsidRDefault="00EF7C4F" w:rsidP="00EF7C4F">
      <w:pPr>
        <w:widowControl/>
        <w:shd w:val="clear" w:color="auto" w:fill="FFF9F3"/>
        <w:jc w:val="left"/>
        <w:rPr>
          <w:rFonts w:ascii="宋体" w:eastAsia="宋体" w:hAnsi="宋体" w:cs="宋体"/>
          <w:color w:val="333333"/>
          <w:kern w:val="0"/>
          <w:sz w:val="18"/>
          <w:szCs w:val="18"/>
        </w:rPr>
      </w:pPr>
      <w:r w:rsidRPr="00EF7C4F">
        <w:rPr>
          <w:rFonts w:ascii="宋体" w:eastAsia="宋体" w:hAnsi="宋体" w:cs="宋体" w:hint="eastAsia"/>
          <w:color w:val="333333"/>
          <w:kern w:val="0"/>
          <w:sz w:val="18"/>
          <w:szCs w:val="18"/>
        </w:rPr>
        <w:t>1. 建议</w:t>
      </w:r>
      <w:proofErr w:type="gramStart"/>
      <w:r w:rsidRPr="00EF7C4F">
        <w:rPr>
          <w:rFonts w:ascii="宋体" w:eastAsia="宋体" w:hAnsi="宋体" w:cs="宋体" w:hint="eastAsia"/>
          <w:color w:val="333333"/>
          <w:kern w:val="0"/>
          <w:sz w:val="18"/>
          <w:szCs w:val="18"/>
        </w:rPr>
        <w:t>您采用</w:t>
      </w:r>
      <w:proofErr w:type="gramEnd"/>
      <w:r w:rsidRPr="00EF7C4F">
        <w:rPr>
          <w:rFonts w:ascii="宋体" w:eastAsia="宋体" w:hAnsi="宋体" w:cs="宋体" w:hint="eastAsia"/>
          <w:color w:val="333333"/>
          <w:kern w:val="0"/>
          <w:sz w:val="18"/>
          <w:szCs w:val="18"/>
        </w:rPr>
        <w:t>正规的邮寄方式送评（顺丰或EMS），邮寄前建议拍照或采取视频录像打包发货确保权益，若有贵重物品，建议保价邮寄，并附上评级钱币清单。</w:t>
      </w:r>
    </w:p>
    <w:p w:rsidR="00EF7C4F" w:rsidRPr="00EF7C4F" w:rsidRDefault="00EF7C4F" w:rsidP="00EF7C4F">
      <w:pPr>
        <w:widowControl/>
        <w:shd w:val="clear" w:color="auto" w:fill="FFF9F3"/>
        <w:jc w:val="left"/>
        <w:rPr>
          <w:rFonts w:ascii="宋体" w:eastAsia="宋体" w:hAnsi="宋体" w:cs="宋体"/>
          <w:color w:val="333333"/>
          <w:kern w:val="0"/>
          <w:sz w:val="18"/>
          <w:szCs w:val="18"/>
        </w:rPr>
      </w:pPr>
      <w:r w:rsidRPr="00EF7C4F">
        <w:rPr>
          <w:rFonts w:ascii="宋体" w:eastAsia="宋体" w:hAnsi="宋体" w:cs="宋体" w:hint="eastAsia"/>
          <w:color w:val="333333"/>
          <w:kern w:val="0"/>
          <w:sz w:val="18"/>
          <w:szCs w:val="18"/>
        </w:rPr>
        <w:t>2. GQYD</w:t>
      </w:r>
      <w:proofErr w:type="gramStart"/>
      <w:r w:rsidRPr="00EF7C4F">
        <w:rPr>
          <w:rFonts w:ascii="宋体" w:eastAsia="宋体" w:hAnsi="宋体" w:cs="宋体" w:hint="eastAsia"/>
          <w:color w:val="333333"/>
          <w:kern w:val="0"/>
          <w:sz w:val="18"/>
          <w:szCs w:val="18"/>
        </w:rPr>
        <w:t>评级部</w:t>
      </w:r>
      <w:proofErr w:type="gramEnd"/>
      <w:r w:rsidRPr="00EF7C4F">
        <w:rPr>
          <w:rFonts w:ascii="宋体" w:eastAsia="宋体" w:hAnsi="宋体" w:cs="宋体" w:hint="eastAsia"/>
          <w:color w:val="333333"/>
          <w:kern w:val="0"/>
          <w:sz w:val="18"/>
          <w:szCs w:val="18"/>
        </w:rPr>
        <w:t>收到您邮寄的钱币后，会第一时间核对数量并通知您，正式签收前如发生在邮寄过程中的丢失和损坏，不在本公司责任范围内。正式签收后公司会对您的钱币负责安全。</w:t>
      </w:r>
    </w:p>
    <w:p w:rsidR="00EF7C4F" w:rsidRPr="00EF7C4F" w:rsidRDefault="00EF7C4F" w:rsidP="00EF7C4F">
      <w:pPr>
        <w:widowControl/>
        <w:shd w:val="clear" w:color="auto" w:fill="FFF9F3"/>
        <w:jc w:val="left"/>
        <w:rPr>
          <w:rFonts w:ascii="宋体" w:eastAsia="宋体" w:hAnsi="宋体" w:cs="宋体"/>
          <w:color w:val="333333"/>
          <w:kern w:val="0"/>
          <w:sz w:val="18"/>
          <w:szCs w:val="18"/>
        </w:rPr>
      </w:pPr>
      <w:r w:rsidRPr="00EF7C4F">
        <w:rPr>
          <w:rFonts w:ascii="宋体" w:eastAsia="宋体" w:hAnsi="宋体" w:cs="宋体" w:hint="eastAsia"/>
          <w:color w:val="333333"/>
          <w:kern w:val="0"/>
          <w:sz w:val="18"/>
          <w:szCs w:val="18"/>
        </w:rPr>
        <w:t>3. 如邮寄过程中因快递运输或不可抗力的其他原因导致物品损坏或丢失，本公司将不承担责任，可义务协助解决问题。</w:t>
      </w:r>
    </w:p>
    <w:p w:rsidR="00EF7C4F" w:rsidRPr="00EF7C4F" w:rsidRDefault="00EF7C4F" w:rsidP="00EF7C4F">
      <w:pPr>
        <w:widowControl/>
        <w:shd w:val="clear" w:color="auto" w:fill="FFF9F3"/>
        <w:jc w:val="left"/>
        <w:rPr>
          <w:rFonts w:ascii="宋体" w:eastAsia="宋体" w:hAnsi="宋体" w:cs="宋体"/>
          <w:color w:val="333333"/>
          <w:kern w:val="0"/>
          <w:sz w:val="18"/>
          <w:szCs w:val="18"/>
        </w:rPr>
      </w:pPr>
      <w:r w:rsidRPr="00EF7C4F">
        <w:rPr>
          <w:rFonts w:ascii="宋体" w:eastAsia="宋体" w:hAnsi="宋体" w:cs="宋体" w:hint="eastAsia"/>
          <w:color w:val="333333"/>
          <w:kern w:val="0"/>
          <w:sz w:val="18"/>
          <w:szCs w:val="18"/>
        </w:rPr>
        <w:t>4. 钱币收到后，我们会通知您具体鉴定评级费用。在对指定的账户汇款后，我们当日就进行评级，评级完毕后根据您所提供的地址，我们会第一时间寄出。GQYD不承担往返邮费和保价费用，一般会采用顺丰到付的形式，有特殊需要的可以预先支付相关费用。</w:t>
      </w:r>
    </w:p>
    <w:p w:rsidR="00EF7C4F" w:rsidRPr="00EF7C4F" w:rsidRDefault="00EF7C4F" w:rsidP="00EF7C4F">
      <w:pPr>
        <w:widowControl/>
        <w:shd w:val="clear" w:color="auto" w:fill="FFFFFF"/>
        <w:spacing w:before="300"/>
        <w:jc w:val="left"/>
        <w:rPr>
          <w:rFonts w:ascii="宋体" w:eastAsia="宋体" w:hAnsi="宋体" w:cs="宋体"/>
          <w:b/>
          <w:bCs/>
          <w:color w:val="333333"/>
          <w:kern w:val="0"/>
          <w:sz w:val="18"/>
          <w:szCs w:val="18"/>
        </w:rPr>
      </w:pPr>
      <w:r w:rsidRPr="00EF7C4F">
        <w:rPr>
          <w:rFonts w:ascii="宋体" w:eastAsia="宋体" w:hAnsi="宋体" w:cs="宋体" w:hint="eastAsia"/>
          <w:b/>
          <w:bCs/>
          <w:color w:val="333333"/>
          <w:kern w:val="0"/>
          <w:sz w:val="18"/>
          <w:szCs w:val="18"/>
        </w:rPr>
        <w:t>二、GQYD评级服务及真伪鉴定</w:t>
      </w:r>
    </w:p>
    <w:p w:rsidR="00EF7C4F" w:rsidRPr="00EF7C4F" w:rsidRDefault="00EF7C4F" w:rsidP="00EF7C4F">
      <w:pPr>
        <w:widowControl/>
        <w:shd w:val="clear" w:color="auto" w:fill="FFF9F3"/>
        <w:jc w:val="left"/>
        <w:rPr>
          <w:rFonts w:ascii="宋体" w:eastAsia="宋体" w:hAnsi="宋体" w:cs="宋体"/>
          <w:color w:val="333333"/>
          <w:kern w:val="0"/>
          <w:sz w:val="18"/>
          <w:szCs w:val="18"/>
        </w:rPr>
      </w:pPr>
      <w:r w:rsidRPr="00EF7C4F">
        <w:rPr>
          <w:rFonts w:ascii="宋体" w:eastAsia="宋体" w:hAnsi="宋体" w:cs="宋体" w:hint="eastAsia"/>
          <w:color w:val="333333"/>
          <w:kern w:val="0"/>
          <w:sz w:val="18"/>
          <w:szCs w:val="18"/>
        </w:rPr>
        <w:t>1. 所有钱币都会经过鉴定委员认真鉴定审核。鉴定为真品后，才进行入盒封装。</w:t>
      </w:r>
    </w:p>
    <w:p w:rsidR="00EF7C4F" w:rsidRPr="00EF7C4F" w:rsidRDefault="00EF7C4F" w:rsidP="00EF7C4F">
      <w:pPr>
        <w:widowControl/>
        <w:shd w:val="clear" w:color="auto" w:fill="FFF9F3"/>
        <w:jc w:val="left"/>
        <w:rPr>
          <w:rFonts w:ascii="宋体" w:eastAsia="宋体" w:hAnsi="宋体" w:cs="宋体"/>
          <w:color w:val="333333"/>
          <w:kern w:val="0"/>
          <w:sz w:val="18"/>
          <w:szCs w:val="18"/>
        </w:rPr>
      </w:pPr>
      <w:r w:rsidRPr="00EF7C4F">
        <w:rPr>
          <w:rFonts w:ascii="宋体" w:eastAsia="宋体" w:hAnsi="宋体" w:cs="宋体" w:hint="eastAsia"/>
          <w:color w:val="333333"/>
          <w:kern w:val="0"/>
          <w:sz w:val="18"/>
          <w:szCs w:val="18"/>
        </w:rPr>
        <w:t>2. 在鉴定过程中，如鉴定结果为伪品也将收取相关鉴定费用：如鉴定为存疑将不收取任何费用。</w:t>
      </w:r>
    </w:p>
    <w:p w:rsidR="00EF7C4F" w:rsidRPr="00EF7C4F" w:rsidRDefault="00EF7C4F" w:rsidP="00EF7C4F">
      <w:pPr>
        <w:widowControl/>
        <w:shd w:val="clear" w:color="auto" w:fill="FFF9F3"/>
        <w:jc w:val="left"/>
        <w:rPr>
          <w:rFonts w:ascii="宋体" w:eastAsia="宋体" w:hAnsi="宋体" w:cs="宋体"/>
          <w:color w:val="333333"/>
          <w:kern w:val="0"/>
          <w:sz w:val="18"/>
          <w:szCs w:val="18"/>
        </w:rPr>
      </w:pPr>
      <w:r w:rsidRPr="00EF7C4F">
        <w:rPr>
          <w:rFonts w:ascii="宋体" w:eastAsia="宋体" w:hAnsi="宋体" w:cs="宋体" w:hint="eastAsia"/>
          <w:color w:val="333333"/>
          <w:kern w:val="0"/>
          <w:sz w:val="18"/>
          <w:szCs w:val="18"/>
        </w:rPr>
        <w:t>3. 送评的钱币如果不在本公司的服务范围内如（过大，过小，过厚等）无法提供服务的我们将不收取任何费用。</w:t>
      </w:r>
    </w:p>
    <w:p w:rsidR="00EF7C4F" w:rsidRPr="00EF7C4F" w:rsidRDefault="00EF7C4F" w:rsidP="00EF7C4F">
      <w:pPr>
        <w:widowControl/>
        <w:shd w:val="clear" w:color="auto" w:fill="FFFFFF"/>
        <w:spacing w:before="300"/>
        <w:jc w:val="left"/>
        <w:rPr>
          <w:rFonts w:ascii="宋体" w:eastAsia="宋体" w:hAnsi="宋体" w:cs="宋体"/>
          <w:b/>
          <w:bCs/>
          <w:color w:val="333333"/>
          <w:kern w:val="0"/>
          <w:sz w:val="18"/>
          <w:szCs w:val="18"/>
        </w:rPr>
      </w:pPr>
      <w:r w:rsidRPr="00EF7C4F">
        <w:rPr>
          <w:rFonts w:ascii="宋体" w:eastAsia="宋体" w:hAnsi="宋体" w:cs="宋体" w:hint="eastAsia"/>
          <w:b/>
          <w:bCs/>
          <w:color w:val="333333"/>
          <w:kern w:val="0"/>
          <w:sz w:val="18"/>
          <w:szCs w:val="18"/>
        </w:rPr>
        <w:t>三、GQYD钱币封装查询服务</w:t>
      </w:r>
    </w:p>
    <w:p w:rsidR="00EF7C4F" w:rsidRPr="00EF7C4F" w:rsidRDefault="00EF7C4F" w:rsidP="00EF7C4F">
      <w:pPr>
        <w:widowControl/>
        <w:shd w:val="clear" w:color="auto" w:fill="FFF9F3"/>
        <w:jc w:val="left"/>
        <w:rPr>
          <w:rFonts w:ascii="宋体" w:eastAsia="宋体" w:hAnsi="宋体" w:cs="宋体"/>
          <w:color w:val="333333"/>
          <w:kern w:val="0"/>
          <w:sz w:val="18"/>
          <w:szCs w:val="18"/>
        </w:rPr>
      </w:pPr>
      <w:r w:rsidRPr="00EF7C4F">
        <w:rPr>
          <w:rFonts w:ascii="宋体" w:eastAsia="宋体" w:hAnsi="宋体" w:cs="宋体" w:hint="eastAsia"/>
          <w:color w:val="333333"/>
          <w:kern w:val="0"/>
          <w:sz w:val="18"/>
          <w:szCs w:val="18"/>
        </w:rPr>
        <w:t>1. 对鉴定结果为真品的钱币，GQYD会提供密封型封装服务。</w:t>
      </w:r>
    </w:p>
    <w:p w:rsidR="00EF7C4F" w:rsidRPr="00EF7C4F" w:rsidRDefault="00EF7C4F" w:rsidP="00EF7C4F">
      <w:pPr>
        <w:widowControl/>
        <w:shd w:val="clear" w:color="auto" w:fill="FFF9F3"/>
        <w:jc w:val="left"/>
        <w:rPr>
          <w:rFonts w:ascii="宋体" w:eastAsia="宋体" w:hAnsi="宋体" w:cs="宋体"/>
          <w:color w:val="333333"/>
          <w:kern w:val="0"/>
          <w:sz w:val="18"/>
          <w:szCs w:val="18"/>
        </w:rPr>
      </w:pPr>
      <w:r w:rsidRPr="00EF7C4F">
        <w:rPr>
          <w:rFonts w:ascii="宋体" w:eastAsia="宋体" w:hAnsi="宋体" w:cs="宋体" w:hint="eastAsia"/>
          <w:color w:val="333333"/>
          <w:kern w:val="0"/>
          <w:sz w:val="18"/>
          <w:szCs w:val="18"/>
        </w:rPr>
        <w:t>2. 密封包装一经封装，将视为无法开启及调换，私自开启后本公司对此钱币不承担任何责任。</w:t>
      </w:r>
    </w:p>
    <w:p w:rsidR="00EF7C4F" w:rsidRPr="00EF7C4F" w:rsidRDefault="00EF7C4F" w:rsidP="00EF7C4F">
      <w:pPr>
        <w:widowControl/>
        <w:shd w:val="clear" w:color="auto" w:fill="FFF9F3"/>
        <w:jc w:val="left"/>
        <w:rPr>
          <w:rFonts w:ascii="宋体" w:eastAsia="宋体" w:hAnsi="宋体" w:cs="宋体"/>
          <w:color w:val="333333"/>
          <w:kern w:val="0"/>
          <w:sz w:val="18"/>
          <w:szCs w:val="18"/>
        </w:rPr>
      </w:pPr>
      <w:r w:rsidRPr="00EF7C4F">
        <w:rPr>
          <w:rFonts w:ascii="宋体" w:eastAsia="宋体" w:hAnsi="宋体" w:cs="宋体" w:hint="eastAsia"/>
          <w:color w:val="333333"/>
          <w:kern w:val="0"/>
          <w:sz w:val="18"/>
          <w:szCs w:val="18"/>
        </w:rPr>
        <w:t>3. 所有进行评级的钱币，钱币图片都会录入官方网站的数据系统，可登录古泉园地官方网站输入钱币编号，</w:t>
      </w:r>
      <w:proofErr w:type="gramStart"/>
      <w:r w:rsidRPr="00EF7C4F">
        <w:rPr>
          <w:rFonts w:ascii="宋体" w:eastAsia="宋体" w:hAnsi="宋体" w:cs="宋体" w:hint="eastAsia"/>
          <w:color w:val="333333"/>
          <w:kern w:val="0"/>
          <w:sz w:val="18"/>
          <w:szCs w:val="18"/>
        </w:rPr>
        <w:t>或扫二维码</w:t>
      </w:r>
      <w:proofErr w:type="gramEnd"/>
      <w:r w:rsidRPr="00EF7C4F">
        <w:rPr>
          <w:rFonts w:ascii="宋体" w:eastAsia="宋体" w:hAnsi="宋体" w:cs="宋体" w:hint="eastAsia"/>
          <w:color w:val="333333"/>
          <w:kern w:val="0"/>
          <w:sz w:val="18"/>
          <w:szCs w:val="18"/>
        </w:rPr>
        <w:t>直接显示评级钱币信息。</w:t>
      </w:r>
    </w:p>
    <w:p w:rsidR="00EF7C4F" w:rsidRPr="00EF7C4F" w:rsidRDefault="00EF7C4F" w:rsidP="00EF7C4F">
      <w:pPr>
        <w:widowControl/>
        <w:shd w:val="clear" w:color="auto" w:fill="FFFFFF"/>
        <w:spacing w:before="300"/>
        <w:jc w:val="left"/>
        <w:rPr>
          <w:rFonts w:ascii="宋体" w:eastAsia="宋体" w:hAnsi="宋体" w:cs="宋体"/>
          <w:b/>
          <w:bCs/>
          <w:color w:val="333333"/>
          <w:kern w:val="0"/>
          <w:sz w:val="18"/>
          <w:szCs w:val="18"/>
        </w:rPr>
      </w:pPr>
      <w:r w:rsidRPr="00EF7C4F">
        <w:rPr>
          <w:rFonts w:ascii="宋体" w:eastAsia="宋体" w:hAnsi="宋体" w:cs="宋体" w:hint="eastAsia"/>
          <w:b/>
          <w:bCs/>
          <w:color w:val="333333"/>
          <w:kern w:val="0"/>
          <w:sz w:val="18"/>
          <w:szCs w:val="18"/>
        </w:rPr>
        <w:t>四、GQYD赔付条款</w:t>
      </w:r>
    </w:p>
    <w:p w:rsidR="00EF7C4F" w:rsidRPr="00EF7C4F" w:rsidRDefault="00EF7C4F" w:rsidP="00EF7C4F">
      <w:pPr>
        <w:widowControl/>
        <w:shd w:val="clear" w:color="auto" w:fill="FFF9F3"/>
        <w:jc w:val="left"/>
        <w:rPr>
          <w:rFonts w:ascii="宋体" w:eastAsia="宋体" w:hAnsi="宋体" w:cs="宋体"/>
          <w:color w:val="333333"/>
          <w:kern w:val="0"/>
          <w:sz w:val="18"/>
          <w:szCs w:val="18"/>
        </w:rPr>
      </w:pPr>
      <w:r w:rsidRPr="00EF7C4F">
        <w:rPr>
          <w:rFonts w:ascii="宋体" w:eastAsia="宋体" w:hAnsi="宋体" w:cs="宋体" w:hint="eastAsia"/>
          <w:color w:val="333333"/>
          <w:kern w:val="0"/>
          <w:sz w:val="18"/>
          <w:szCs w:val="18"/>
        </w:rPr>
        <w:t>1. GQYD钱币评级鉴定服务如入盒钱币有真伪争议，我们将进一步鉴定研究。如确定为伪品，我们将按照市场价格赔付，市场价参考古泉园地同等品相的成交价，但不超出其对应评定等级的最高估值。 每个钱币只进行一次赔付，赔付后此钱币归本公司所有，因此钱币买卖所产生的佣金和溢价均不在我们赔付范围之内。</w:t>
      </w:r>
    </w:p>
    <w:p w:rsidR="00EF7C4F" w:rsidRPr="00EF7C4F" w:rsidRDefault="00EF7C4F" w:rsidP="00EF7C4F">
      <w:pPr>
        <w:widowControl/>
        <w:shd w:val="clear" w:color="auto" w:fill="FFF9F3"/>
        <w:jc w:val="left"/>
        <w:rPr>
          <w:rFonts w:ascii="宋体" w:eastAsia="宋体" w:hAnsi="宋体" w:cs="宋体"/>
          <w:color w:val="333333"/>
          <w:kern w:val="0"/>
          <w:sz w:val="18"/>
          <w:szCs w:val="18"/>
        </w:rPr>
      </w:pPr>
      <w:r w:rsidRPr="00EF7C4F">
        <w:rPr>
          <w:rFonts w:ascii="宋体" w:eastAsia="宋体" w:hAnsi="宋体" w:cs="宋体" w:hint="eastAsia"/>
          <w:color w:val="333333"/>
          <w:kern w:val="0"/>
          <w:sz w:val="18"/>
          <w:szCs w:val="18"/>
        </w:rPr>
        <w:t>2. GQYD钱币评级鉴定服务如出现任何信息错误，我们将无条件进行免费更换新盒。</w:t>
      </w:r>
    </w:p>
    <w:p w:rsidR="00EF7C4F" w:rsidRPr="00EF7C4F" w:rsidRDefault="00EF7C4F" w:rsidP="00EF7C4F">
      <w:pPr>
        <w:widowControl/>
        <w:shd w:val="clear" w:color="auto" w:fill="FFF9F3"/>
        <w:jc w:val="left"/>
        <w:rPr>
          <w:rFonts w:ascii="宋体" w:eastAsia="宋体" w:hAnsi="宋体" w:cs="宋体"/>
          <w:color w:val="333333"/>
          <w:kern w:val="0"/>
          <w:sz w:val="18"/>
          <w:szCs w:val="18"/>
        </w:rPr>
      </w:pPr>
      <w:r w:rsidRPr="00EF7C4F">
        <w:rPr>
          <w:rFonts w:ascii="宋体" w:eastAsia="宋体" w:hAnsi="宋体" w:cs="宋体" w:hint="eastAsia"/>
          <w:color w:val="333333"/>
          <w:kern w:val="0"/>
          <w:sz w:val="18"/>
          <w:szCs w:val="18"/>
        </w:rPr>
        <w:t>3. GQYD钱币评级鉴定服务如在评审过程中发生了遗失、损坏钱币的情况，我们将按照钱币的实际情况，结合当前市场价值进行赔付，但不超出其对应评定等级的最高估值。</w:t>
      </w:r>
    </w:p>
    <w:p w:rsidR="00EF7C4F" w:rsidRPr="00EF7C4F" w:rsidRDefault="00EF7C4F" w:rsidP="00EF7C4F">
      <w:pPr>
        <w:widowControl/>
        <w:shd w:val="clear" w:color="auto" w:fill="FFF9F3"/>
        <w:jc w:val="left"/>
        <w:rPr>
          <w:rFonts w:ascii="宋体" w:eastAsia="宋体" w:hAnsi="宋体" w:cs="宋体"/>
          <w:color w:val="333333"/>
          <w:kern w:val="0"/>
          <w:sz w:val="18"/>
          <w:szCs w:val="18"/>
        </w:rPr>
      </w:pPr>
      <w:r w:rsidRPr="00EF7C4F">
        <w:rPr>
          <w:rFonts w:ascii="宋体" w:eastAsia="宋体" w:hAnsi="宋体" w:cs="宋体" w:hint="eastAsia"/>
          <w:color w:val="333333"/>
          <w:kern w:val="0"/>
          <w:sz w:val="18"/>
          <w:szCs w:val="18"/>
        </w:rPr>
        <w:t>（以上条款和说明具有法律效应，送评前请认真阅读）。</w:t>
      </w:r>
    </w:p>
    <w:p w:rsidR="00EF7C4F" w:rsidRPr="00EF7C4F" w:rsidRDefault="00EF7C4F" w:rsidP="00EF7C4F">
      <w:pPr>
        <w:widowControl/>
        <w:shd w:val="clear" w:color="auto" w:fill="FFFFFF"/>
        <w:spacing w:before="300"/>
        <w:jc w:val="left"/>
        <w:rPr>
          <w:rFonts w:ascii="宋体" w:eastAsia="宋体" w:hAnsi="宋体" w:cs="宋体"/>
          <w:b/>
          <w:bCs/>
          <w:color w:val="333333"/>
          <w:kern w:val="0"/>
          <w:sz w:val="18"/>
          <w:szCs w:val="18"/>
        </w:rPr>
      </w:pPr>
      <w:r w:rsidRPr="00EF7C4F">
        <w:rPr>
          <w:rFonts w:ascii="宋体" w:eastAsia="宋体" w:hAnsi="宋体" w:cs="宋体" w:hint="eastAsia"/>
          <w:b/>
          <w:bCs/>
          <w:color w:val="333333"/>
          <w:kern w:val="0"/>
          <w:sz w:val="18"/>
          <w:szCs w:val="18"/>
        </w:rPr>
        <w:t>五. 对鉴定评级过程中，因瑕疵、修复和修缮状态出现误判的赔付标准：</w:t>
      </w:r>
    </w:p>
    <w:p w:rsidR="00EF7C4F" w:rsidRPr="00EF7C4F" w:rsidRDefault="00EF7C4F" w:rsidP="00EF7C4F">
      <w:pPr>
        <w:widowControl/>
        <w:shd w:val="clear" w:color="auto" w:fill="FFF9F3"/>
        <w:jc w:val="left"/>
        <w:rPr>
          <w:rFonts w:ascii="宋体" w:eastAsia="宋体" w:hAnsi="宋体" w:cs="宋体"/>
          <w:color w:val="333333"/>
          <w:kern w:val="0"/>
          <w:sz w:val="18"/>
          <w:szCs w:val="18"/>
        </w:rPr>
      </w:pPr>
      <w:r w:rsidRPr="00EF7C4F">
        <w:rPr>
          <w:rFonts w:ascii="宋体" w:eastAsia="宋体" w:hAnsi="宋体" w:cs="宋体" w:hint="eastAsia"/>
          <w:color w:val="333333"/>
          <w:kern w:val="0"/>
          <w:sz w:val="18"/>
          <w:szCs w:val="18"/>
        </w:rPr>
        <w:t>1.在鉴定评级工作中对修复品未做识别，以致未予以“-03”标注，</w:t>
      </w:r>
      <w:proofErr w:type="gramStart"/>
      <w:r w:rsidRPr="00EF7C4F">
        <w:rPr>
          <w:rFonts w:ascii="宋体" w:eastAsia="宋体" w:hAnsi="宋体" w:cs="宋体" w:hint="eastAsia"/>
          <w:color w:val="333333"/>
          <w:kern w:val="0"/>
          <w:sz w:val="18"/>
          <w:szCs w:val="18"/>
        </w:rPr>
        <w:t>经币主</w:t>
      </w:r>
      <w:proofErr w:type="gramEnd"/>
      <w:r w:rsidRPr="00EF7C4F">
        <w:rPr>
          <w:rFonts w:ascii="宋体" w:eastAsia="宋体" w:hAnsi="宋体" w:cs="宋体" w:hint="eastAsia"/>
          <w:color w:val="333333"/>
          <w:kern w:val="0"/>
          <w:sz w:val="18"/>
          <w:szCs w:val="18"/>
        </w:rPr>
        <w:t>提出申请，评级公司复审确认后，按该币评级时所收取的评级费用的双倍予以赔付；对修复面积超过币面20%或从外缘处至</w:t>
      </w:r>
      <w:proofErr w:type="gramStart"/>
      <w:r w:rsidRPr="00EF7C4F">
        <w:rPr>
          <w:rFonts w:ascii="宋体" w:eastAsia="宋体" w:hAnsi="宋体" w:cs="宋体" w:hint="eastAsia"/>
          <w:color w:val="333333"/>
          <w:kern w:val="0"/>
          <w:sz w:val="18"/>
          <w:szCs w:val="18"/>
        </w:rPr>
        <w:t>内廓有通体</w:t>
      </w:r>
      <w:proofErr w:type="gramEnd"/>
      <w:r w:rsidRPr="00EF7C4F">
        <w:rPr>
          <w:rFonts w:ascii="宋体" w:eastAsia="宋体" w:hAnsi="宋体" w:cs="宋体" w:hint="eastAsia"/>
          <w:color w:val="333333"/>
          <w:kern w:val="0"/>
          <w:sz w:val="18"/>
          <w:szCs w:val="18"/>
        </w:rPr>
        <w:t>裂缝并被修复且未做“-03”标注的情况，按该币评级时所收取的评级费用的五倍予以赔付，并增加标注免费重新封装；</w:t>
      </w:r>
    </w:p>
    <w:p w:rsidR="00EF7C4F" w:rsidRPr="00EF7C4F" w:rsidRDefault="00EF7C4F" w:rsidP="00EF7C4F">
      <w:pPr>
        <w:widowControl/>
        <w:shd w:val="clear" w:color="auto" w:fill="FFF9F3"/>
        <w:jc w:val="left"/>
        <w:rPr>
          <w:rFonts w:ascii="宋体" w:eastAsia="宋体" w:hAnsi="宋体" w:cs="宋体"/>
          <w:color w:val="333333"/>
          <w:kern w:val="0"/>
          <w:sz w:val="18"/>
          <w:szCs w:val="18"/>
        </w:rPr>
      </w:pPr>
      <w:r w:rsidRPr="00EF7C4F">
        <w:rPr>
          <w:rFonts w:ascii="宋体" w:eastAsia="宋体" w:hAnsi="宋体" w:cs="宋体" w:hint="eastAsia"/>
          <w:color w:val="333333"/>
          <w:kern w:val="0"/>
          <w:sz w:val="18"/>
          <w:szCs w:val="18"/>
        </w:rPr>
        <w:t>2.在鉴定评级工作中出现</w:t>
      </w:r>
      <w:proofErr w:type="gramStart"/>
      <w:r w:rsidRPr="00EF7C4F">
        <w:rPr>
          <w:rFonts w:ascii="宋体" w:eastAsia="宋体" w:hAnsi="宋体" w:cs="宋体" w:hint="eastAsia"/>
          <w:color w:val="333333"/>
          <w:kern w:val="0"/>
          <w:sz w:val="18"/>
          <w:szCs w:val="18"/>
        </w:rPr>
        <w:t>瑕疵品未予以</w:t>
      </w:r>
      <w:proofErr w:type="gramEnd"/>
      <w:r w:rsidRPr="00EF7C4F">
        <w:rPr>
          <w:rFonts w:ascii="宋体" w:eastAsia="宋体" w:hAnsi="宋体" w:cs="宋体" w:hint="eastAsia"/>
          <w:color w:val="333333"/>
          <w:kern w:val="0"/>
          <w:sz w:val="18"/>
          <w:szCs w:val="18"/>
        </w:rPr>
        <w:t>“-05”标注，</w:t>
      </w:r>
      <w:proofErr w:type="gramStart"/>
      <w:r w:rsidRPr="00EF7C4F">
        <w:rPr>
          <w:rFonts w:ascii="宋体" w:eastAsia="宋体" w:hAnsi="宋体" w:cs="宋体" w:hint="eastAsia"/>
          <w:color w:val="333333"/>
          <w:kern w:val="0"/>
          <w:sz w:val="18"/>
          <w:szCs w:val="18"/>
        </w:rPr>
        <w:t>经币主</w:t>
      </w:r>
      <w:proofErr w:type="gramEnd"/>
      <w:r w:rsidRPr="00EF7C4F">
        <w:rPr>
          <w:rFonts w:ascii="宋体" w:eastAsia="宋体" w:hAnsi="宋体" w:cs="宋体" w:hint="eastAsia"/>
          <w:color w:val="333333"/>
          <w:kern w:val="0"/>
          <w:sz w:val="18"/>
          <w:szCs w:val="18"/>
        </w:rPr>
        <w:t>提出申请，评级公司复审确认后，按该币评级时所收取的评级费用的双倍予以赔付，并增加标注免费重新封装；</w:t>
      </w:r>
    </w:p>
    <w:p w:rsidR="00EF7C4F" w:rsidRPr="00EF7C4F" w:rsidRDefault="00EF7C4F" w:rsidP="00EF7C4F">
      <w:pPr>
        <w:widowControl/>
        <w:shd w:val="clear" w:color="auto" w:fill="FFF9F3"/>
        <w:jc w:val="left"/>
        <w:rPr>
          <w:rFonts w:ascii="宋体" w:eastAsia="宋体" w:hAnsi="宋体" w:cs="宋体"/>
          <w:color w:val="333333"/>
          <w:kern w:val="0"/>
          <w:sz w:val="18"/>
          <w:szCs w:val="18"/>
        </w:rPr>
      </w:pPr>
      <w:r w:rsidRPr="00EF7C4F">
        <w:rPr>
          <w:rFonts w:ascii="宋体" w:eastAsia="宋体" w:hAnsi="宋体" w:cs="宋体" w:hint="eastAsia"/>
          <w:color w:val="333333"/>
          <w:kern w:val="0"/>
          <w:sz w:val="18"/>
          <w:szCs w:val="18"/>
        </w:rPr>
        <w:t>3.在鉴定评级工作中对修缮品未做标注的情况，</w:t>
      </w:r>
      <w:proofErr w:type="gramStart"/>
      <w:r w:rsidRPr="00EF7C4F">
        <w:rPr>
          <w:rFonts w:ascii="宋体" w:eastAsia="宋体" w:hAnsi="宋体" w:cs="宋体" w:hint="eastAsia"/>
          <w:color w:val="333333"/>
          <w:kern w:val="0"/>
          <w:sz w:val="18"/>
          <w:szCs w:val="18"/>
        </w:rPr>
        <w:t>经币主</w:t>
      </w:r>
      <w:proofErr w:type="gramEnd"/>
      <w:r w:rsidRPr="00EF7C4F">
        <w:rPr>
          <w:rFonts w:ascii="宋体" w:eastAsia="宋体" w:hAnsi="宋体" w:cs="宋体" w:hint="eastAsia"/>
          <w:color w:val="333333"/>
          <w:kern w:val="0"/>
          <w:sz w:val="18"/>
          <w:szCs w:val="18"/>
        </w:rPr>
        <w:t>提出申请，评级公司复审后，确认该币修缮前后对钱币本身市场价值有重要影响的情况应退还该币评级时所收取的评级费用，并增加标注免费重新封装；对该币修缮前后市场价值变化不大的情</w:t>
      </w:r>
      <w:proofErr w:type="gramStart"/>
      <w:r w:rsidRPr="00EF7C4F">
        <w:rPr>
          <w:rFonts w:ascii="宋体" w:eastAsia="宋体" w:hAnsi="宋体" w:cs="宋体" w:hint="eastAsia"/>
          <w:color w:val="333333"/>
          <w:kern w:val="0"/>
          <w:sz w:val="18"/>
          <w:szCs w:val="18"/>
        </w:rPr>
        <w:t>况</w:t>
      </w:r>
      <w:proofErr w:type="gramEnd"/>
      <w:r w:rsidRPr="00EF7C4F">
        <w:rPr>
          <w:rFonts w:ascii="宋体" w:eastAsia="宋体" w:hAnsi="宋体" w:cs="宋体" w:hint="eastAsia"/>
          <w:color w:val="333333"/>
          <w:kern w:val="0"/>
          <w:sz w:val="18"/>
          <w:szCs w:val="18"/>
        </w:rPr>
        <w:t>，不在赔付范畴内；</w:t>
      </w:r>
    </w:p>
    <w:p w:rsidR="00EF7C4F" w:rsidRPr="00EF7C4F" w:rsidRDefault="00EF7C4F" w:rsidP="00EF7C4F">
      <w:pPr>
        <w:widowControl/>
        <w:shd w:val="clear" w:color="auto" w:fill="FFF9F3"/>
        <w:jc w:val="left"/>
        <w:rPr>
          <w:rFonts w:ascii="宋体" w:eastAsia="宋体" w:hAnsi="宋体" w:cs="宋体"/>
          <w:color w:val="333333"/>
          <w:kern w:val="0"/>
          <w:sz w:val="18"/>
          <w:szCs w:val="18"/>
        </w:rPr>
      </w:pPr>
      <w:r w:rsidRPr="00EF7C4F">
        <w:rPr>
          <w:rFonts w:ascii="宋体" w:eastAsia="宋体" w:hAnsi="宋体" w:cs="宋体" w:hint="eastAsia"/>
          <w:color w:val="333333"/>
          <w:kern w:val="0"/>
          <w:sz w:val="18"/>
          <w:szCs w:val="18"/>
        </w:rPr>
        <w:t>4.在鉴定评级工作中如出现已给出“-03”、“-05”标注，</w:t>
      </w:r>
      <w:proofErr w:type="gramStart"/>
      <w:r w:rsidRPr="00EF7C4F">
        <w:rPr>
          <w:rFonts w:ascii="宋体" w:eastAsia="宋体" w:hAnsi="宋体" w:cs="宋体" w:hint="eastAsia"/>
          <w:color w:val="333333"/>
          <w:kern w:val="0"/>
          <w:sz w:val="18"/>
          <w:szCs w:val="18"/>
        </w:rPr>
        <w:t>但币主</w:t>
      </w:r>
      <w:proofErr w:type="gramEnd"/>
      <w:r w:rsidRPr="00EF7C4F">
        <w:rPr>
          <w:rFonts w:ascii="宋体" w:eastAsia="宋体" w:hAnsi="宋体" w:cs="宋体" w:hint="eastAsia"/>
          <w:color w:val="333333"/>
          <w:kern w:val="0"/>
          <w:sz w:val="18"/>
          <w:szCs w:val="18"/>
        </w:rPr>
        <w:t>认为没有上述瑕疵的情况，</w:t>
      </w:r>
      <w:proofErr w:type="gramStart"/>
      <w:r w:rsidRPr="00EF7C4F">
        <w:rPr>
          <w:rFonts w:ascii="宋体" w:eastAsia="宋体" w:hAnsi="宋体" w:cs="宋体" w:hint="eastAsia"/>
          <w:color w:val="333333"/>
          <w:kern w:val="0"/>
          <w:sz w:val="18"/>
          <w:szCs w:val="18"/>
        </w:rPr>
        <w:t>币主可</w:t>
      </w:r>
      <w:proofErr w:type="gramEnd"/>
      <w:r w:rsidRPr="00EF7C4F">
        <w:rPr>
          <w:rFonts w:ascii="宋体" w:eastAsia="宋体" w:hAnsi="宋体" w:cs="宋体" w:hint="eastAsia"/>
          <w:color w:val="333333"/>
          <w:kern w:val="0"/>
          <w:sz w:val="18"/>
          <w:szCs w:val="18"/>
        </w:rPr>
        <w:t>提请复审，如确系误判，应免费更换标签并进行封装，同时评级公司</w:t>
      </w:r>
      <w:proofErr w:type="gramStart"/>
      <w:r w:rsidRPr="00EF7C4F">
        <w:rPr>
          <w:rFonts w:ascii="宋体" w:eastAsia="宋体" w:hAnsi="宋体" w:cs="宋体" w:hint="eastAsia"/>
          <w:color w:val="333333"/>
          <w:kern w:val="0"/>
          <w:sz w:val="18"/>
          <w:szCs w:val="18"/>
        </w:rPr>
        <w:t>承担币主物流</w:t>
      </w:r>
      <w:proofErr w:type="gramEnd"/>
      <w:r w:rsidRPr="00EF7C4F">
        <w:rPr>
          <w:rFonts w:ascii="宋体" w:eastAsia="宋体" w:hAnsi="宋体" w:cs="宋体" w:hint="eastAsia"/>
          <w:color w:val="333333"/>
          <w:kern w:val="0"/>
          <w:sz w:val="18"/>
          <w:szCs w:val="18"/>
        </w:rPr>
        <w:t>费用，如鉴评无误则</w:t>
      </w:r>
      <w:proofErr w:type="gramStart"/>
      <w:r w:rsidRPr="00EF7C4F">
        <w:rPr>
          <w:rFonts w:ascii="宋体" w:eastAsia="宋体" w:hAnsi="宋体" w:cs="宋体" w:hint="eastAsia"/>
          <w:color w:val="333333"/>
          <w:kern w:val="0"/>
          <w:sz w:val="18"/>
          <w:szCs w:val="18"/>
        </w:rPr>
        <w:t>由币主承担</w:t>
      </w:r>
      <w:proofErr w:type="gramEnd"/>
      <w:r w:rsidRPr="00EF7C4F">
        <w:rPr>
          <w:rFonts w:ascii="宋体" w:eastAsia="宋体" w:hAnsi="宋体" w:cs="宋体" w:hint="eastAsia"/>
          <w:color w:val="333333"/>
          <w:kern w:val="0"/>
          <w:sz w:val="18"/>
          <w:szCs w:val="18"/>
        </w:rPr>
        <w:t>复检费用；</w:t>
      </w:r>
    </w:p>
    <w:p w:rsidR="00EC5FBC" w:rsidRDefault="00D94EF6" w:rsidP="005D3717">
      <w:pPr>
        <w:widowControl/>
        <w:jc w:val="left"/>
        <w:rPr>
          <w:rStyle w:val="a8"/>
          <w:b/>
          <w:bCs/>
          <w:i w:val="0"/>
          <w:iCs w:val="0"/>
          <w:color w:val="333333"/>
          <w:sz w:val="17"/>
          <w:szCs w:val="17"/>
        </w:rPr>
      </w:pPr>
      <w:r>
        <w:rPr>
          <w:rStyle w:val="a8"/>
          <w:b/>
          <w:bCs/>
          <w:i w:val="0"/>
          <w:iCs w:val="0"/>
          <w:color w:val="333333"/>
          <w:sz w:val="17"/>
          <w:szCs w:val="17"/>
        </w:rPr>
        <w:br w:type="page"/>
      </w:r>
    </w:p>
    <w:tbl>
      <w:tblPr>
        <w:tblW w:w="8237" w:type="dxa"/>
        <w:tblInd w:w="93" w:type="dxa"/>
        <w:tblLook w:val="04A0" w:firstRow="1" w:lastRow="0" w:firstColumn="1" w:lastColumn="0" w:noHBand="0" w:noVBand="1"/>
      </w:tblPr>
      <w:tblGrid>
        <w:gridCol w:w="2567"/>
        <w:gridCol w:w="2551"/>
        <w:gridCol w:w="3119"/>
      </w:tblGrid>
      <w:tr w:rsidR="009D630C" w:rsidRPr="009D630C" w:rsidTr="00E14935">
        <w:trPr>
          <w:trHeight w:val="444"/>
        </w:trPr>
        <w:tc>
          <w:tcPr>
            <w:tcW w:w="8237" w:type="dxa"/>
            <w:gridSpan w:val="3"/>
            <w:tcBorders>
              <w:top w:val="nil"/>
              <w:left w:val="single" w:sz="8" w:space="0" w:color="FCC996"/>
              <w:bottom w:val="single" w:sz="8" w:space="0" w:color="FCC996"/>
              <w:right w:val="nil"/>
            </w:tcBorders>
            <w:shd w:val="clear" w:color="auto" w:fill="auto"/>
            <w:noWrap/>
            <w:vAlign w:val="center"/>
            <w:hideMark/>
          </w:tcPr>
          <w:p w:rsidR="009D630C" w:rsidRPr="009D630C" w:rsidRDefault="009D630C" w:rsidP="009D630C">
            <w:pPr>
              <w:widowControl/>
              <w:jc w:val="center"/>
              <w:rPr>
                <w:rFonts w:ascii="Tahoma" w:eastAsia="宋体" w:hAnsi="Tahoma" w:cs="Tahoma"/>
                <w:b/>
                <w:bCs/>
                <w:color w:val="333333"/>
                <w:kern w:val="0"/>
                <w:sz w:val="24"/>
                <w:szCs w:val="24"/>
              </w:rPr>
            </w:pPr>
            <w:r w:rsidRPr="009D630C">
              <w:rPr>
                <w:rFonts w:ascii="Tahoma" w:eastAsia="宋体" w:hAnsi="Tahoma" w:cs="Tahoma"/>
                <w:b/>
                <w:bCs/>
                <w:color w:val="333333"/>
                <w:kern w:val="0"/>
                <w:sz w:val="24"/>
                <w:szCs w:val="24"/>
              </w:rPr>
              <w:lastRenderedPageBreak/>
              <w:t>古泉园地评级价格表</w:t>
            </w:r>
          </w:p>
        </w:tc>
      </w:tr>
      <w:tr w:rsidR="009D630C" w:rsidRPr="009D630C" w:rsidTr="00E14935">
        <w:trPr>
          <w:trHeight w:val="300"/>
        </w:trPr>
        <w:tc>
          <w:tcPr>
            <w:tcW w:w="2567" w:type="dxa"/>
            <w:tcBorders>
              <w:top w:val="nil"/>
              <w:left w:val="single" w:sz="8" w:space="0" w:color="FCC996"/>
              <w:bottom w:val="single" w:sz="8" w:space="0" w:color="FCC996"/>
              <w:right w:val="single" w:sz="8" w:space="0" w:color="FCC996"/>
            </w:tcBorders>
            <w:shd w:val="clear" w:color="000000" w:fill="F9840D"/>
            <w:vAlign w:val="center"/>
            <w:hideMark/>
          </w:tcPr>
          <w:p w:rsidR="009D630C" w:rsidRPr="009D630C" w:rsidRDefault="009D630C" w:rsidP="009D630C">
            <w:pPr>
              <w:widowControl/>
              <w:jc w:val="left"/>
              <w:rPr>
                <w:rFonts w:ascii="Tahoma" w:eastAsia="宋体" w:hAnsi="Tahoma" w:cs="Tahoma"/>
                <w:color w:val="FFFFFF"/>
                <w:kern w:val="0"/>
                <w:sz w:val="22"/>
              </w:rPr>
            </w:pPr>
            <w:r w:rsidRPr="009D630C">
              <w:rPr>
                <w:rFonts w:ascii="Tahoma" w:eastAsia="宋体" w:hAnsi="Tahoma" w:cs="Tahoma"/>
                <w:color w:val="FFFFFF"/>
                <w:kern w:val="0"/>
                <w:sz w:val="22"/>
              </w:rPr>
              <w:t>赔付阶梯</w:t>
            </w:r>
          </w:p>
        </w:tc>
        <w:tc>
          <w:tcPr>
            <w:tcW w:w="2551" w:type="dxa"/>
            <w:tcBorders>
              <w:top w:val="nil"/>
              <w:left w:val="nil"/>
              <w:bottom w:val="single" w:sz="8" w:space="0" w:color="FCC996"/>
              <w:right w:val="single" w:sz="8" w:space="0" w:color="FCC996"/>
            </w:tcBorders>
            <w:shd w:val="clear" w:color="000000" w:fill="F9840D"/>
            <w:vAlign w:val="center"/>
            <w:hideMark/>
          </w:tcPr>
          <w:p w:rsidR="009D630C" w:rsidRPr="009D630C" w:rsidRDefault="009D630C" w:rsidP="009D630C">
            <w:pPr>
              <w:widowControl/>
              <w:jc w:val="left"/>
              <w:rPr>
                <w:rFonts w:ascii="Tahoma" w:eastAsia="宋体" w:hAnsi="Tahoma" w:cs="Tahoma"/>
                <w:color w:val="FFFFFF"/>
                <w:kern w:val="0"/>
                <w:sz w:val="22"/>
              </w:rPr>
            </w:pPr>
            <w:r w:rsidRPr="009D630C">
              <w:rPr>
                <w:rFonts w:ascii="Tahoma" w:eastAsia="宋体" w:hAnsi="Tahoma" w:cs="Tahoma"/>
                <w:color w:val="FFFFFF"/>
                <w:kern w:val="0"/>
                <w:sz w:val="22"/>
              </w:rPr>
              <w:t>估值</w:t>
            </w:r>
          </w:p>
        </w:tc>
        <w:tc>
          <w:tcPr>
            <w:tcW w:w="3119" w:type="dxa"/>
            <w:tcBorders>
              <w:top w:val="nil"/>
              <w:left w:val="nil"/>
              <w:bottom w:val="single" w:sz="8" w:space="0" w:color="FCC996"/>
              <w:right w:val="single" w:sz="8" w:space="0" w:color="FCC996"/>
            </w:tcBorders>
            <w:shd w:val="clear" w:color="000000" w:fill="F9840D"/>
            <w:vAlign w:val="center"/>
            <w:hideMark/>
          </w:tcPr>
          <w:p w:rsidR="009D630C" w:rsidRPr="009D630C" w:rsidRDefault="009D630C" w:rsidP="009D630C">
            <w:pPr>
              <w:widowControl/>
              <w:jc w:val="left"/>
              <w:rPr>
                <w:rFonts w:ascii="Tahoma" w:eastAsia="宋体" w:hAnsi="Tahoma" w:cs="Tahoma"/>
                <w:color w:val="FFFFFF"/>
                <w:kern w:val="0"/>
                <w:sz w:val="22"/>
              </w:rPr>
            </w:pPr>
            <w:r w:rsidRPr="009D630C">
              <w:rPr>
                <w:rFonts w:ascii="Tahoma" w:eastAsia="宋体" w:hAnsi="Tahoma" w:cs="Tahoma"/>
                <w:color w:val="FFFFFF"/>
                <w:kern w:val="0"/>
                <w:sz w:val="22"/>
              </w:rPr>
              <w:t>普评（</w:t>
            </w:r>
            <w:r w:rsidRPr="009D630C">
              <w:rPr>
                <w:rFonts w:ascii="Tahoma" w:eastAsia="宋体" w:hAnsi="Tahoma" w:cs="Tahoma"/>
                <w:color w:val="FFFFFF"/>
                <w:kern w:val="0"/>
                <w:sz w:val="22"/>
              </w:rPr>
              <w:t>7-10</w:t>
            </w:r>
            <w:r w:rsidRPr="009D630C">
              <w:rPr>
                <w:rFonts w:ascii="Tahoma" w:eastAsia="宋体" w:hAnsi="Tahoma" w:cs="Tahoma"/>
                <w:color w:val="FFFFFF"/>
                <w:kern w:val="0"/>
                <w:sz w:val="22"/>
              </w:rPr>
              <w:t>个工作日）</w:t>
            </w:r>
          </w:p>
        </w:tc>
      </w:tr>
      <w:tr w:rsidR="009D630C" w:rsidRPr="009D630C" w:rsidTr="00E14935">
        <w:trPr>
          <w:trHeight w:val="300"/>
        </w:trPr>
        <w:tc>
          <w:tcPr>
            <w:tcW w:w="2567" w:type="dxa"/>
            <w:tcBorders>
              <w:top w:val="nil"/>
              <w:left w:val="single" w:sz="8" w:space="0" w:color="FCC996"/>
              <w:bottom w:val="single" w:sz="8" w:space="0" w:color="FCC996"/>
              <w:right w:val="single" w:sz="8" w:space="0" w:color="FCC996"/>
            </w:tcBorders>
            <w:shd w:val="clear" w:color="auto" w:fill="auto"/>
            <w:vAlign w:val="center"/>
            <w:hideMark/>
          </w:tcPr>
          <w:p w:rsidR="009D630C" w:rsidRPr="009D630C" w:rsidRDefault="009D630C" w:rsidP="009D630C">
            <w:pPr>
              <w:widowControl/>
              <w:jc w:val="left"/>
              <w:rPr>
                <w:rFonts w:ascii="Tahoma" w:eastAsia="宋体" w:hAnsi="Tahoma" w:cs="Tahoma"/>
                <w:b/>
                <w:bCs/>
                <w:color w:val="000000"/>
                <w:kern w:val="0"/>
                <w:sz w:val="22"/>
              </w:rPr>
            </w:pPr>
            <w:r w:rsidRPr="009D630C">
              <w:rPr>
                <w:rFonts w:ascii="宋体" w:eastAsia="宋体" w:hAnsi="宋体" w:cs="宋体"/>
                <w:b/>
                <w:bCs/>
                <w:color w:val="000000"/>
                <w:kern w:val="0"/>
                <w:sz w:val="22"/>
              </w:rPr>
              <w:t>Ⅰ</w:t>
            </w:r>
          </w:p>
        </w:tc>
        <w:tc>
          <w:tcPr>
            <w:tcW w:w="2551" w:type="dxa"/>
            <w:tcBorders>
              <w:top w:val="nil"/>
              <w:left w:val="nil"/>
              <w:bottom w:val="single" w:sz="8" w:space="0" w:color="FCC996"/>
              <w:right w:val="single" w:sz="8" w:space="0" w:color="FCC996"/>
            </w:tcBorders>
            <w:shd w:val="clear" w:color="auto" w:fill="auto"/>
            <w:hideMark/>
          </w:tcPr>
          <w:p w:rsidR="009D630C" w:rsidRPr="009D630C" w:rsidRDefault="009D630C" w:rsidP="009D630C">
            <w:pPr>
              <w:widowControl/>
              <w:jc w:val="left"/>
              <w:rPr>
                <w:rFonts w:ascii="Tahoma" w:eastAsia="宋体" w:hAnsi="Tahoma" w:cs="Tahoma"/>
                <w:color w:val="000000"/>
                <w:kern w:val="0"/>
                <w:sz w:val="22"/>
              </w:rPr>
            </w:pPr>
            <w:r w:rsidRPr="009D630C">
              <w:rPr>
                <w:rFonts w:ascii="Tahoma" w:eastAsia="宋体" w:hAnsi="Tahoma" w:cs="Tahoma"/>
                <w:color w:val="000000"/>
                <w:kern w:val="0"/>
                <w:sz w:val="22"/>
              </w:rPr>
              <w:t>500</w:t>
            </w:r>
            <w:r w:rsidRPr="009D630C">
              <w:rPr>
                <w:rFonts w:ascii="Tahoma" w:eastAsia="宋体" w:hAnsi="Tahoma" w:cs="Tahoma"/>
                <w:color w:val="000000"/>
                <w:kern w:val="0"/>
                <w:sz w:val="22"/>
              </w:rPr>
              <w:t>内</w:t>
            </w:r>
          </w:p>
        </w:tc>
        <w:tc>
          <w:tcPr>
            <w:tcW w:w="3119" w:type="dxa"/>
            <w:tcBorders>
              <w:top w:val="nil"/>
              <w:left w:val="nil"/>
              <w:bottom w:val="single" w:sz="8" w:space="0" w:color="FCC996"/>
              <w:right w:val="single" w:sz="8" w:space="0" w:color="FCC996"/>
            </w:tcBorders>
            <w:shd w:val="clear" w:color="auto" w:fill="auto"/>
            <w:hideMark/>
          </w:tcPr>
          <w:p w:rsidR="009D630C" w:rsidRPr="009D630C" w:rsidRDefault="009D630C" w:rsidP="009D630C">
            <w:pPr>
              <w:widowControl/>
              <w:jc w:val="left"/>
              <w:rPr>
                <w:rFonts w:ascii="Tahoma" w:eastAsia="宋体" w:hAnsi="Tahoma" w:cs="Tahoma"/>
                <w:color w:val="000000"/>
                <w:kern w:val="0"/>
                <w:sz w:val="22"/>
              </w:rPr>
            </w:pPr>
            <w:r w:rsidRPr="009D630C">
              <w:rPr>
                <w:rFonts w:ascii="Tahoma" w:eastAsia="宋体" w:hAnsi="Tahoma" w:cs="Tahoma"/>
                <w:color w:val="000000"/>
                <w:kern w:val="0"/>
                <w:sz w:val="22"/>
              </w:rPr>
              <w:t>35</w:t>
            </w:r>
          </w:p>
        </w:tc>
      </w:tr>
      <w:tr w:rsidR="009D630C" w:rsidRPr="009D630C" w:rsidTr="00E14935">
        <w:trPr>
          <w:trHeight w:val="300"/>
        </w:trPr>
        <w:tc>
          <w:tcPr>
            <w:tcW w:w="2567" w:type="dxa"/>
            <w:tcBorders>
              <w:top w:val="nil"/>
              <w:left w:val="single" w:sz="8" w:space="0" w:color="FCC996"/>
              <w:bottom w:val="single" w:sz="8" w:space="0" w:color="FCC996"/>
              <w:right w:val="single" w:sz="8" w:space="0" w:color="FCC996"/>
            </w:tcBorders>
            <w:shd w:val="clear" w:color="auto" w:fill="auto"/>
            <w:vAlign w:val="center"/>
            <w:hideMark/>
          </w:tcPr>
          <w:p w:rsidR="009D630C" w:rsidRPr="009D630C" w:rsidRDefault="009D630C" w:rsidP="009D630C">
            <w:pPr>
              <w:widowControl/>
              <w:jc w:val="left"/>
              <w:rPr>
                <w:rFonts w:ascii="Tahoma" w:eastAsia="宋体" w:hAnsi="Tahoma" w:cs="Tahoma"/>
                <w:b/>
                <w:bCs/>
                <w:color w:val="000000"/>
                <w:kern w:val="0"/>
                <w:sz w:val="22"/>
              </w:rPr>
            </w:pPr>
            <w:r w:rsidRPr="009D630C">
              <w:rPr>
                <w:rFonts w:ascii="宋体" w:eastAsia="宋体" w:hAnsi="宋体" w:cs="宋体"/>
                <w:b/>
                <w:bCs/>
                <w:color w:val="000000"/>
                <w:kern w:val="0"/>
                <w:sz w:val="22"/>
              </w:rPr>
              <w:t>Ⅱ</w:t>
            </w:r>
          </w:p>
        </w:tc>
        <w:tc>
          <w:tcPr>
            <w:tcW w:w="2551" w:type="dxa"/>
            <w:tcBorders>
              <w:top w:val="nil"/>
              <w:left w:val="nil"/>
              <w:bottom w:val="single" w:sz="8" w:space="0" w:color="FCC996"/>
              <w:right w:val="single" w:sz="8" w:space="0" w:color="FCC996"/>
            </w:tcBorders>
            <w:shd w:val="clear" w:color="auto" w:fill="auto"/>
            <w:hideMark/>
          </w:tcPr>
          <w:p w:rsidR="009D630C" w:rsidRPr="009D630C" w:rsidRDefault="009D630C" w:rsidP="009D630C">
            <w:pPr>
              <w:widowControl/>
              <w:jc w:val="left"/>
              <w:rPr>
                <w:rFonts w:ascii="Tahoma" w:eastAsia="宋体" w:hAnsi="Tahoma" w:cs="Tahoma"/>
                <w:color w:val="000000"/>
                <w:kern w:val="0"/>
                <w:sz w:val="22"/>
              </w:rPr>
            </w:pPr>
            <w:r w:rsidRPr="009D630C">
              <w:rPr>
                <w:rFonts w:ascii="Tahoma" w:eastAsia="宋体" w:hAnsi="Tahoma" w:cs="Tahoma"/>
                <w:color w:val="000000"/>
                <w:kern w:val="0"/>
                <w:sz w:val="22"/>
              </w:rPr>
              <w:t>500-2000</w:t>
            </w:r>
          </w:p>
        </w:tc>
        <w:tc>
          <w:tcPr>
            <w:tcW w:w="3119" w:type="dxa"/>
            <w:tcBorders>
              <w:top w:val="nil"/>
              <w:left w:val="nil"/>
              <w:bottom w:val="single" w:sz="8" w:space="0" w:color="FCC996"/>
              <w:right w:val="single" w:sz="8" w:space="0" w:color="FCC996"/>
            </w:tcBorders>
            <w:shd w:val="clear" w:color="auto" w:fill="auto"/>
            <w:hideMark/>
          </w:tcPr>
          <w:p w:rsidR="009D630C" w:rsidRPr="009D630C" w:rsidRDefault="009D630C" w:rsidP="009D630C">
            <w:pPr>
              <w:widowControl/>
              <w:jc w:val="left"/>
              <w:rPr>
                <w:rFonts w:ascii="Tahoma" w:eastAsia="宋体" w:hAnsi="Tahoma" w:cs="Tahoma"/>
                <w:color w:val="000000"/>
                <w:kern w:val="0"/>
                <w:sz w:val="22"/>
              </w:rPr>
            </w:pPr>
            <w:r w:rsidRPr="009D630C">
              <w:rPr>
                <w:rFonts w:ascii="Tahoma" w:eastAsia="宋体" w:hAnsi="Tahoma" w:cs="Tahoma"/>
                <w:color w:val="000000"/>
                <w:kern w:val="0"/>
                <w:sz w:val="22"/>
              </w:rPr>
              <w:t>60</w:t>
            </w:r>
          </w:p>
        </w:tc>
      </w:tr>
      <w:tr w:rsidR="009D630C" w:rsidRPr="009D630C" w:rsidTr="00E14935">
        <w:trPr>
          <w:trHeight w:val="300"/>
        </w:trPr>
        <w:tc>
          <w:tcPr>
            <w:tcW w:w="2567" w:type="dxa"/>
            <w:tcBorders>
              <w:top w:val="nil"/>
              <w:left w:val="single" w:sz="8" w:space="0" w:color="FCC996"/>
              <w:bottom w:val="single" w:sz="8" w:space="0" w:color="FCC996"/>
              <w:right w:val="single" w:sz="8" w:space="0" w:color="FCC996"/>
            </w:tcBorders>
            <w:shd w:val="clear" w:color="auto" w:fill="auto"/>
            <w:vAlign w:val="center"/>
            <w:hideMark/>
          </w:tcPr>
          <w:p w:rsidR="009D630C" w:rsidRPr="009D630C" w:rsidRDefault="009D630C" w:rsidP="009D630C">
            <w:pPr>
              <w:widowControl/>
              <w:jc w:val="left"/>
              <w:rPr>
                <w:rFonts w:ascii="Tahoma" w:eastAsia="宋体" w:hAnsi="Tahoma" w:cs="Tahoma"/>
                <w:b/>
                <w:bCs/>
                <w:color w:val="000000"/>
                <w:kern w:val="0"/>
                <w:sz w:val="22"/>
              </w:rPr>
            </w:pPr>
            <w:r w:rsidRPr="009D630C">
              <w:rPr>
                <w:rFonts w:ascii="宋体" w:eastAsia="宋体" w:hAnsi="宋体" w:cs="宋体"/>
                <w:b/>
                <w:bCs/>
                <w:color w:val="000000"/>
                <w:kern w:val="0"/>
                <w:sz w:val="22"/>
              </w:rPr>
              <w:t>Ⅲ</w:t>
            </w:r>
          </w:p>
        </w:tc>
        <w:tc>
          <w:tcPr>
            <w:tcW w:w="2551" w:type="dxa"/>
            <w:tcBorders>
              <w:top w:val="nil"/>
              <w:left w:val="nil"/>
              <w:bottom w:val="single" w:sz="8" w:space="0" w:color="FCC996"/>
              <w:right w:val="single" w:sz="8" w:space="0" w:color="FCC996"/>
            </w:tcBorders>
            <w:shd w:val="clear" w:color="auto" w:fill="auto"/>
            <w:hideMark/>
          </w:tcPr>
          <w:p w:rsidR="009D630C" w:rsidRPr="009D630C" w:rsidRDefault="009D630C" w:rsidP="009D630C">
            <w:pPr>
              <w:widowControl/>
              <w:jc w:val="left"/>
              <w:rPr>
                <w:rFonts w:ascii="Tahoma" w:eastAsia="宋体" w:hAnsi="Tahoma" w:cs="Tahoma"/>
                <w:color w:val="000000"/>
                <w:kern w:val="0"/>
                <w:sz w:val="22"/>
              </w:rPr>
            </w:pPr>
            <w:r w:rsidRPr="009D630C">
              <w:rPr>
                <w:rFonts w:ascii="Tahoma" w:eastAsia="宋体" w:hAnsi="Tahoma" w:cs="Tahoma"/>
                <w:color w:val="000000"/>
                <w:kern w:val="0"/>
                <w:sz w:val="22"/>
              </w:rPr>
              <w:t>2000-5000</w:t>
            </w:r>
          </w:p>
        </w:tc>
        <w:tc>
          <w:tcPr>
            <w:tcW w:w="3119" w:type="dxa"/>
            <w:tcBorders>
              <w:top w:val="nil"/>
              <w:left w:val="nil"/>
              <w:bottom w:val="single" w:sz="8" w:space="0" w:color="FCC996"/>
              <w:right w:val="single" w:sz="8" w:space="0" w:color="FCC996"/>
            </w:tcBorders>
            <w:shd w:val="clear" w:color="auto" w:fill="auto"/>
            <w:hideMark/>
          </w:tcPr>
          <w:p w:rsidR="009D630C" w:rsidRPr="009D630C" w:rsidRDefault="009D630C" w:rsidP="009D630C">
            <w:pPr>
              <w:widowControl/>
              <w:jc w:val="left"/>
              <w:rPr>
                <w:rFonts w:ascii="Tahoma" w:eastAsia="宋体" w:hAnsi="Tahoma" w:cs="Tahoma"/>
                <w:color w:val="000000"/>
                <w:kern w:val="0"/>
                <w:sz w:val="22"/>
              </w:rPr>
            </w:pPr>
            <w:r w:rsidRPr="009D630C">
              <w:rPr>
                <w:rFonts w:ascii="Tahoma" w:eastAsia="宋体" w:hAnsi="Tahoma" w:cs="Tahoma"/>
                <w:color w:val="000000"/>
                <w:kern w:val="0"/>
                <w:sz w:val="22"/>
              </w:rPr>
              <w:t>100</w:t>
            </w:r>
          </w:p>
        </w:tc>
      </w:tr>
      <w:tr w:rsidR="009D630C" w:rsidRPr="009D630C" w:rsidTr="00E14935">
        <w:trPr>
          <w:trHeight w:val="300"/>
        </w:trPr>
        <w:tc>
          <w:tcPr>
            <w:tcW w:w="2567" w:type="dxa"/>
            <w:tcBorders>
              <w:top w:val="nil"/>
              <w:left w:val="single" w:sz="8" w:space="0" w:color="FCC996"/>
              <w:bottom w:val="single" w:sz="8" w:space="0" w:color="FCC996"/>
              <w:right w:val="single" w:sz="8" w:space="0" w:color="FCC996"/>
            </w:tcBorders>
            <w:shd w:val="clear" w:color="auto" w:fill="auto"/>
            <w:vAlign w:val="center"/>
            <w:hideMark/>
          </w:tcPr>
          <w:p w:rsidR="009D630C" w:rsidRPr="009D630C" w:rsidRDefault="009D630C" w:rsidP="009D630C">
            <w:pPr>
              <w:widowControl/>
              <w:jc w:val="left"/>
              <w:rPr>
                <w:rFonts w:ascii="Tahoma" w:eastAsia="宋体" w:hAnsi="Tahoma" w:cs="Tahoma"/>
                <w:b/>
                <w:bCs/>
                <w:color w:val="000000"/>
                <w:kern w:val="0"/>
                <w:sz w:val="22"/>
              </w:rPr>
            </w:pPr>
            <w:r w:rsidRPr="009D630C">
              <w:rPr>
                <w:rFonts w:ascii="宋体" w:eastAsia="宋体" w:hAnsi="宋体" w:cs="宋体"/>
                <w:b/>
                <w:bCs/>
                <w:color w:val="000000"/>
                <w:kern w:val="0"/>
                <w:sz w:val="22"/>
              </w:rPr>
              <w:t>Ⅳ</w:t>
            </w:r>
          </w:p>
        </w:tc>
        <w:tc>
          <w:tcPr>
            <w:tcW w:w="2551" w:type="dxa"/>
            <w:tcBorders>
              <w:top w:val="nil"/>
              <w:left w:val="nil"/>
              <w:bottom w:val="single" w:sz="8" w:space="0" w:color="FCC996"/>
              <w:right w:val="single" w:sz="8" w:space="0" w:color="FCC996"/>
            </w:tcBorders>
            <w:shd w:val="clear" w:color="auto" w:fill="auto"/>
            <w:hideMark/>
          </w:tcPr>
          <w:p w:rsidR="009D630C" w:rsidRPr="009D630C" w:rsidRDefault="009D630C" w:rsidP="009D630C">
            <w:pPr>
              <w:widowControl/>
              <w:jc w:val="left"/>
              <w:rPr>
                <w:rFonts w:ascii="Tahoma" w:eastAsia="宋体" w:hAnsi="Tahoma" w:cs="Tahoma"/>
                <w:color w:val="000000"/>
                <w:kern w:val="0"/>
                <w:sz w:val="22"/>
              </w:rPr>
            </w:pPr>
            <w:r w:rsidRPr="009D630C">
              <w:rPr>
                <w:rFonts w:ascii="Tahoma" w:eastAsia="宋体" w:hAnsi="Tahoma" w:cs="Tahoma"/>
                <w:color w:val="000000"/>
                <w:kern w:val="0"/>
                <w:sz w:val="22"/>
              </w:rPr>
              <w:t>5000-2</w:t>
            </w:r>
            <w:r w:rsidRPr="009D630C">
              <w:rPr>
                <w:rFonts w:ascii="Tahoma" w:eastAsia="宋体" w:hAnsi="Tahoma" w:cs="Tahoma"/>
                <w:color w:val="000000"/>
                <w:kern w:val="0"/>
                <w:sz w:val="22"/>
              </w:rPr>
              <w:t>万</w:t>
            </w:r>
          </w:p>
        </w:tc>
        <w:tc>
          <w:tcPr>
            <w:tcW w:w="3119" w:type="dxa"/>
            <w:tcBorders>
              <w:top w:val="nil"/>
              <w:left w:val="nil"/>
              <w:bottom w:val="single" w:sz="8" w:space="0" w:color="FCC996"/>
              <w:right w:val="single" w:sz="8" w:space="0" w:color="FCC996"/>
            </w:tcBorders>
            <w:shd w:val="clear" w:color="auto" w:fill="auto"/>
            <w:hideMark/>
          </w:tcPr>
          <w:p w:rsidR="009D630C" w:rsidRPr="009D630C" w:rsidRDefault="009D630C" w:rsidP="009D630C">
            <w:pPr>
              <w:widowControl/>
              <w:jc w:val="left"/>
              <w:rPr>
                <w:rFonts w:ascii="Tahoma" w:eastAsia="宋体" w:hAnsi="Tahoma" w:cs="Tahoma"/>
                <w:color w:val="000000"/>
                <w:kern w:val="0"/>
                <w:sz w:val="22"/>
              </w:rPr>
            </w:pPr>
            <w:r w:rsidRPr="009D630C">
              <w:rPr>
                <w:rFonts w:ascii="Tahoma" w:eastAsia="宋体" w:hAnsi="Tahoma" w:cs="Tahoma"/>
                <w:color w:val="000000"/>
                <w:kern w:val="0"/>
                <w:sz w:val="22"/>
              </w:rPr>
              <w:t>200</w:t>
            </w:r>
          </w:p>
        </w:tc>
      </w:tr>
      <w:tr w:rsidR="009D630C" w:rsidRPr="009D630C" w:rsidTr="00E14935">
        <w:trPr>
          <w:trHeight w:val="300"/>
        </w:trPr>
        <w:tc>
          <w:tcPr>
            <w:tcW w:w="2567" w:type="dxa"/>
            <w:tcBorders>
              <w:top w:val="nil"/>
              <w:left w:val="single" w:sz="8" w:space="0" w:color="FCC996"/>
              <w:bottom w:val="single" w:sz="8" w:space="0" w:color="FCC996"/>
              <w:right w:val="single" w:sz="8" w:space="0" w:color="FCC996"/>
            </w:tcBorders>
            <w:shd w:val="clear" w:color="auto" w:fill="auto"/>
            <w:vAlign w:val="center"/>
            <w:hideMark/>
          </w:tcPr>
          <w:p w:rsidR="009D630C" w:rsidRPr="009D630C" w:rsidRDefault="009D630C" w:rsidP="009D630C">
            <w:pPr>
              <w:widowControl/>
              <w:jc w:val="left"/>
              <w:rPr>
                <w:rFonts w:ascii="Tahoma" w:eastAsia="宋体" w:hAnsi="Tahoma" w:cs="Tahoma"/>
                <w:b/>
                <w:bCs/>
                <w:color w:val="000000"/>
                <w:kern w:val="0"/>
                <w:sz w:val="22"/>
              </w:rPr>
            </w:pPr>
            <w:r w:rsidRPr="009D630C">
              <w:rPr>
                <w:rFonts w:ascii="Tahoma" w:eastAsia="宋体" w:hAnsi="Tahoma" w:cs="Tahoma"/>
                <w:b/>
                <w:bCs/>
                <w:color w:val="000000"/>
                <w:kern w:val="0"/>
                <w:sz w:val="22"/>
              </w:rPr>
              <w:t>V</w:t>
            </w:r>
          </w:p>
        </w:tc>
        <w:tc>
          <w:tcPr>
            <w:tcW w:w="2551" w:type="dxa"/>
            <w:tcBorders>
              <w:top w:val="nil"/>
              <w:left w:val="nil"/>
              <w:bottom w:val="single" w:sz="8" w:space="0" w:color="FCC996"/>
              <w:right w:val="single" w:sz="8" w:space="0" w:color="FCC996"/>
            </w:tcBorders>
            <w:shd w:val="clear" w:color="auto" w:fill="auto"/>
            <w:hideMark/>
          </w:tcPr>
          <w:p w:rsidR="009D630C" w:rsidRPr="009D630C" w:rsidRDefault="009D630C" w:rsidP="009D630C">
            <w:pPr>
              <w:widowControl/>
              <w:jc w:val="left"/>
              <w:rPr>
                <w:rFonts w:ascii="Tahoma" w:eastAsia="宋体" w:hAnsi="Tahoma" w:cs="Tahoma"/>
                <w:color w:val="000000"/>
                <w:kern w:val="0"/>
                <w:sz w:val="22"/>
              </w:rPr>
            </w:pPr>
            <w:r w:rsidRPr="009D630C">
              <w:rPr>
                <w:rFonts w:ascii="Tahoma" w:eastAsia="宋体" w:hAnsi="Tahoma" w:cs="Tahoma"/>
                <w:color w:val="000000"/>
                <w:kern w:val="0"/>
                <w:sz w:val="22"/>
              </w:rPr>
              <w:t>2</w:t>
            </w:r>
            <w:r w:rsidRPr="009D630C">
              <w:rPr>
                <w:rFonts w:ascii="Tahoma" w:eastAsia="宋体" w:hAnsi="Tahoma" w:cs="Tahoma"/>
                <w:color w:val="000000"/>
                <w:kern w:val="0"/>
                <w:sz w:val="22"/>
              </w:rPr>
              <w:t>万</w:t>
            </w:r>
            <w:r w:rsidRPr="009D630C">
              <w:rPr>
                <w:rFonts w:ascii="Tahoma" w:eastAsia="宋体" w:hAnsi="Tahoma" w:cs="Tahoma"/>
                <w:color w:val="000000"/>
                <w:kern w:val="0"/>
                <w:sz w:val="22"/>
              </w:rPr>
              <w:t>-5</w:t>
            </w:r>
            <w:r w:rsidRPr="009D630C">
              <w:rPr>
                <w:rFonts w:ascii="Tahoma" w:eastAsia="宋体" w:hAnsi="Tahoma" w:cs="Tahoma"/>
                <w:color w:val="000000"/>
                <w:kern w:val="0"/>
                <w:sz w:val="22"/>
              </w:rPr>
              <w:t>万</w:t>
            </w:r>
          </w:p>
        </w:tc>
        <w:tc>
          <w:tcPr>
            <w:tcW w:w="3119" w:type="dxa"/>
            <w:tcBorders>
              <w:top w:val="nil"/>
              <w:left w:val="nil"/>
              <w:bottom w:val="single" w:sz="8" w:space="0" w:color="FCC996"/>
              <w:right w:val="single" w:sz="8" w:space="0" w:color="FCC996"/>
            </w:tcBorders>
            <w:shd w:val="clear" w:color="auto" w:fill="auto"/>
            <w:hideMark/>
          </w:tcPr>
          <w:p w:rsidR="009D630C" w:rsidRPr="009D630C" w:rsidRDefault="009D630C" w:rsidP="009D630C">
            <w:pPr>
              <w:widowControl/>
              <w:jc w:val="left"/>
              <w:rPr>
                <w:rFonts w:ascii="Tahoma" w:eastAsia="宋体" w:hAnsi="Tahoma" w:cs="Tahoma"/>
                <w:color w:val="000000"/>
                <w:kern w:val="0"/>
                <w:sz w:val="22"/>
              </w:rPr>
            </w:pPr>
            <w:r w:rsidRPr="009D630C">
              <w:rPr>
                <w:rFonts w:ascii="Tahoma" w:eastAsia="宋体" w:hAnsi="Tahoma" w:cs="Tahoma"/>
                <w:color w:val="000000"/>
                <w:kern w:val="0"/>
                <w:sz w:val="22"/>
              </w:rPr>
              <w:t>400</w:t>
            </w:r>
          </w:p>
        </w:tc>
      </w:tr>
      <w:tr w:rsidR="009D630C" w:rsidRPr="009D630C" w:rsidTr="00E14935">
        <w:trPr>
          <w:trHeight w:val="300"/>
        </w:trPr>
        <w:tc>
          <w:tcPr>
            <w:tcW w:w="2567" w:type="dxa"/>
            <w:tcBorders>
              <w:top w:val="nil"/>
              <w:left w:val="single" w:sz="8" w:space="0" w:color="FCC996"/>
              <w:bottom w:val="single" w:sz="8" w:space="0" w:color="FCC996"/>
              <w:right w:val="single" w:sz="8" w:space="0" w:color="FCC996"/>
            </w:tcBorders>
            <w:shd w:val="clear" w:color="auto" w:fill="auto"/>
            <w:vAlign w:val="center"/>
            <w:hideMark/>
          </w:tcPr>
          <w:p w:rsidR="009D630C" w:rsidRPr="009D630C" w:rsidRDefault="009D630C" w:rsidP="009D630C">
            <w:pPr>
              <w:widowControl/>
              <w:jc w:val="left"/>
              <w:rPr>
                <w:rFonts w:ascii="Tahoma" w:eastAsia="宋体" w:hAnsi="Tahoma" w:cs="Tahoma"/>
                <w:b/>
                <w:bCs/>
                <w:color w:val="000000"/>
                <w:kern w:val="0"/>
                <w:sz w:val="22"/>
              </w:rPr>
            </w:pPr>
            <w:r w:rsidRPr="009D630C">
              <w:rPr>
                <w:rFonts w:ascii="宋体" w:eastAsia="宋体" w:hAnsi="宋体" w:cs="宋体"/>
                <w:b/>
                <w:bCs/>
                <w:color w:val="000000"/>
                <w:kern w:val="0"/>
                <w:sz w:val="22"/>
              </w:rPr>
              <w:t>Ⅵ</w:t>
            </w:r>
          </w:p>
        </w:tc>
        <w:tc>
          <w:tcPr>
            <w:tcW w:w="2551" w:type="dxa"/>
            <w:tcBorders>
              <w:top w:val="nil"/>
              <w:left w:val="nil"/>
              <w:bottom w:val="single" w:sz="8" w:space="0" w:color="FCC996"/>
              <w:right w:val="single" w:sz="8" w:space="0" w:color="FCC996"/>
            </w:tcBorders>
            <w:shd w:val="clear" w:color="auto" w:fill="auto"/>
            <w:hideMark/>
          </w:tcPr>
          <w:p w:rsidR="009D630C" w:rsidRPr="009D630C" w:rsidRDefault="009D630C" w:rsidP="009D630C">
            <w:pPr>
              <w:widowControl/>
              <w:jc w:val="left"/>
              <w:rPr>
                <w:rFonts w:ascii="Tahoma" w:eastAsia="宋体" w:hAnsi="Tahoma" w:cs="Tahoma"/>
                <w:color w:val="000000"/>
                <w:kern w:val="0"/>
                <w:sz w:val="22"/>
              </w:rPr>
            </w:pPr>
            <w:r w:rsidRPr="009D630C">
              <w:rPr>
                <w:rFonts w:ascii="Tahoma" w:eastAsia="宋体" w:hAnsi="Tahoma" w:cs="Tahoma"/>
                <w:color w:val="000000"/>
                <w:kern w:val="0"/>
                <w:sz w:val="22"/>
              </w:rPr>
              <w:t>5</w:t>
            </w:r>
            <w:r w:rsidRPr="009D630C">
              <w:rPr>
                <w:rFonts w:ascii="Tahoma" w:eastAsia="宋体" w:hAnsi="Tahoma" w:cs="Tahoma"/>
                <w:color w:val="000000"/>
                <w:kern w:val="0"/>
                <w:sz w:val="22"/>
              </w:rPr>
              <w:t>万</w:t>
            </w:r>
            <w:r w:rsidRPr="009D630C">
              <w:rPr>
                <w:rFonts w:ascii="Tahoma" w:eastAsia="宋体" w:hAnsi="Tahoma" w:cs="Tahoma"/>
                <w:color w:val="000000"/>
                <w:kern w:val="0"/>
                <w:sz w:val="22"/>
              </w:rPr>
              <w:t>-10</w:t>
            </w:r>
            <w:r w:rsidRPr="009D630C">
              <w:rPr>
                <w:rFonts w:ascii="Tahoma" w:eastAsia="宋体" w:hAnsi="Tahoma" w:cs="Tahoma"/>
                <w:color w:val="000000"/>
                <w:kern w:val="0"/>
                <w:sz w:val="22"/>
              </w:rPr>
              <w:t>万</w:t>
            </w:r>
          </w:p>
        </w:tc>
        <w:tc>
          <w:tcPr>
            <w:tcW w:w="3119" w:type="dxa"/>
            <w:tcBorders>
              <w:top w:val="nil"/>
              <w:left w:val="nil"/>
              <w:bottom w:val="single" w:sz="8" w:space="0" w:color="FCC996"/>
              <w:right w:val="single" w:sz="8" w:space="0" w:color="FCC996"/>
            </w:tcBorders>
            <w:shd w:val="clear" w:color="auto" w:fill="auto"/>
            <w:hideMark/>
          </w:tcPr>
          <w:p w:rsidR="009D630C" w:rsidRPr="009D630C" w:rsidRDefault="009D630C" w:rsidP="009D630C">
            <w:pPr>
              <w:widowControl/>
              <w:jc w:val="left"/>
              <w:rPr>
                <w:rFonts w:ascii="Tahoma" w:eastAsia="宋体" w:hAnsi="Tahoma" w:cs="Tahoma"/>
                <w:color w:val="000000"/>
                <w:kern w:val="0"/>
                <w:sz w:val="22"/>
              </w:rPr>
            </w:pPr>
            <w:r w:rsidRPr="009D630C">
              <w:rPr>
                <w:rFonts w:ascii="Tahoma" w:eastAsia="宋体" w:hAnsi="Tahoma" w:cs="Tahoma"/>
                <w:color w:val="000000"/>
                <w:kern w:val="0"/>
                <w:sz w:val="22"/>
              </w:rPr>
              <w:t>600</w:t>
            </w:r>
          </w:p>
        </w:tc>
      </w:tr>
      <w:tr w:rsidR="009D630C" w:rsidRPr="009D630C" w:rsidTr="00E14935">
        <w:trPr>
          <w:trHeight w:val="300"/>
        </w:trPr>
        <w:tc>
          <w:tcPr>
            <w:tcW w:w="2567" w:type="dxa"/>
            <w:tcBorders>
              <w:top w:val="nil"/>
              <w:left w:val="single" w:sz="8" w:space="0" w:color="FCC996"/>
              <w:bottom w:val="single" w:sz="8" w:space="0" w:color="FCC996"/>
              <w:right w:val="single" w:sz="8" w:space="0" w:color="FCC996"/>
            </w:tcBorders>
            <w:shd w:val="clear" w:color="auto" w:fill="auto"/>
            <w:vAlign w:val="center"/>
            <w:hideMark/>
          </w:tcPr>
          <w:p w:rsidR="009D630C" w:rsidRPr="009D630C" w:rsidRDefault="009D630C" w:rsidP="009D630C">
            <w:pPr>
              <w:widowControl/>
              <w:jc w:val="left"/>
              <w:rPr>
                <w:rFonts w:ascii="Tahoma" w:eastAsia="宋体" w:hAnsi="Tahoma" w:cs="Tahoma"/>
                <w:b/>
                <w:bCs/>
                <w:color w:val="000000"/>
                <w:kern w:val="0"/>
                <w:sz w:val="22"/>
              </w:rPr>
            </w:pPr>
            <w:r w:rsidRPr="009D630C">
              <w:rPr>
                <w:rFonts w:ascii="宋体" w:eastAsia="宋体" w:hAnsi="宋体" w:cs="宋体"/>
                <w:b/>
                <w:bCs/>
                <w:color w:val="000000"/>
                <w:kern w:val="0"/>
                <w:sz w:val="22"/>
              </w:rPr>
              <w:t>Ⅶ</w:t>
            </w:r>
          </w:p>
        </w:tc>
        <w:tc>
          <w:tcPr>
            <w:tcW w:w="2551" w:type="dxa"/>
            <w:tcBorders>
              <w:top w:val="nil"/>
              <w:left w:val="nil"/>
              <w:bottom w:val="single" w:sz="8" w:space="0" w:color="FCC996"/>
              <w:right w:val="single" w:sz="8" w:space="0" w:color="FCC996"/>
            </w:tcBorders>
            <w:shd w:val="clear" w:color="auto" w:fill="auto"/>
            <w:hideMark/>
          </w:tcPr>
          <w:p w:rsidR="009D630C" w:rsidRPr="009D630C" w:rsidRDefault="009D630C" w:rsidP="009D630C">
            <w:pPr>
              <w:widowControl/>
              <w:jc w:val="left"/>
              <w:rPr>
                <w:rFonts w:ascii="Tahoma" w:eastAsia="宋体" w:hAnsi="Tahoma" w:cs="Tahoma"/>
                <w:color w:val="000000"/>
                <w:kern w:val="0"/>
                <w:sz w:val="22"/>
              </w:rPr>
            </w:pPr>
            <w:r w:rsidRPr="009D630C">
              <w:rPr>
                <w:rFonts w:ascii="Tahoma" w:eastAsia="宋体" w:hAnsi="Tahoma" w:cs="Tahoma"/>
                <w:color w:val="000000"/>
                <w:kern w:val="0"/>
                <w:sz w:val="22"/>
              </w:rPr>
              <w:t>10</w:t>
            </w:r>
            <w:r w:rsidRPr="009D630C">
              <w:rPr>
                <w:rFonts w:ascii="Tahoma" w:eastAsia="宋体" w:hAnsi="Tahoma" w:cs="Tahoma"/>
                <w:color w:val="000000"/>
                <w:kern w:val="0"/>
                <w:sz w:val="22"/>
              </w:rPr>
              <w:t>万元以上</w:t>
            </w:r>
          </w:p>
        </w:tc>
        <w:tc>
          <w:tcPr>
            <w:tcW w:w="3119" w:type="dxa"/>
            <w:tcBorders>
              <w:top w:val="nil"/>
              <w:left w:val="nil"/>
              <w:bottom w:val="single" w:sz="8" w:space="0" w:color="FCC996"/>
              <w:right w:val="single" w:sz="8" w:space="0" w:color="FCC996"/>
            </w:tcBorders>
            <w:shd w:val="clear" w:color="auto" w:fill="auto"/>
            <w:hideMark/>
          </w:tcPr>
          <w:p w:rsidR="009D630C" w:rsidRPr="009D630C" w:rsidRDefault="009D630C" w:rsidP="009D630C">
            <w:pPr>
              <w:widowControl/>
              <w:jc w:val="left"/>
              <w:rPr>
                <w:rFonts w:ascii="Tahoma" w:eastAsia="宋体" w:hAnsi="Tahoma" w:cs="Tahoma"/>
                <w:color w:val="000000"/>
                <w:kern w:val="0"/>
                <w:sz w:val="22"/>
              </w:rPr>
            </w:pPr>
            <w:r w:rsidRPr="009D630C">
              <w:rPr>
                <w:rFonts w:ascii="Tahoma" w:eastAsia="宋体" w:hAnsi="Tahoma" w:cs="Tahoma"/>
                <w:color w:val="000000"/>
                <w:kern w:val="0"/>
                <w:sz w:val="22"/>
              </w:rPr>
              <w:t>该估值的</w:t>
            </w:r>
            <w:r w:rsidRPr="009D630C">
              <w:rPr>
                <w:rFonts w:ascii="Tahoma" w:eastAsia="宋体" w:hAnsi="Tahoma" w:cs="Tahoma"/>
                <w:color w:val="000000"/>
                <w:kern w:val="0"/>
                <w:sz w:val="22"/>
              </w:rPr>
              <w:t>2%</w:t>
            </w:r>
          </w:p>
        </w:tc>
      </w:tr>
      <w:tr w:rsidR="009D630C" w:rsidRPr="009D630C" w:rsidTr="00E14935">
        <w:trPr>
          <w:trHeight w:val="288"/>
        </w:trPr>
        <w:tc>
          <w:tcPr>
            <w:tcW w:w="2567" w:type="dxa"/>
            <w:tcBorders>
              <w:top w:val="nil"/>
              <w:left w:val="nil"/>
              <w:bottom w:val="nil"/>
              <w:right w:val="nil"/>
            </w:tcBorders>
            <w:shd w:val="clear" w:color="auto" w:fill="auto"/>
            <w:vAlign w:val="center"/>
            <w:hideMark/>
          </w:tcPr>
          <w:p w:rsidR="009D630C" w:rsidRPr="009D630C" w:rsidRDefault="009D630C" w:rsidP="009D630C">
            <w:pPr>
              <w:widowControl/>
              <w:jc w:val="left"/>
              <w:rPr>
                <w:rFonts w:ascii="Tahoma" w:eastAsia="宋体" w:hAnsi="Tahoma" w:cs="Tahoma"/>
                <w:color w:val="F9840D"/>
                <w:kern w:val="0"/>
                <w:sz w:val="16"/>
                <w:szCs w:val="16"/>
              </w:rPr>
            </w:pPr>
            <w:r w:rsidRPr="009D630C">
              <w:rPr>
                <w:rFonts w:ascii="Tahoma" w:eastAsia="宋体" w:hAnsi="Tahoma" w:cs="Tahoma"/>
                <w:color w:val="F9840D"/>
                <w:kern w:val="0"/>
                <w:sz w:val="16"/>
                <w:szCs w:val="16"/>
              </w:rPr>
              <w:t>注</w:t>
            </w:r>
            <w:r w:rsidRPr="009D630C">
              <w:rPr>
                <w:rFonts w:ascii="Tahoma" w:eastAsia="宋体" w:hAnsi="Tahoma" w:cs="Tahoma"/>
                <w:color w:val="F9840D"/>
                <w:kern w:val="0"/>
                <w:sz w:val="16"/>
                <w:szCs w:val="16"/>
              </w:rPr>
              <w:t>:</w:t>
            </w:r>
          </w:p>
        </w:tc>
        <w:tc>
          <w:tcPr>
            <w:tcW w:w="2551" w:type="dxa"/>
            <w:tcBorders>
              <w:top w:val="nil"/>
              <w:left w:val="nil"/>
              <w:bottom w:val="nil"/>
              <w:right w:val="nil"/>
            </w:tcBorders>
            <w:shd w:val="clear" w:color="auto" w:fill="auto"/>
            <w:noWrap/>
            <w:vAlign w:val="bottom"/>
            <w:hideMark/>
          </w:tcPr>
          <w:p w:rsidR="009D630C" w:rsidRPr="009D630C" w:rsidRDefault="009D630C" w:rsidP="009D630C">
            <w:pPr>
              <w:widowControl/>
              <w:jc w:val="left"/>
              <w:rPr>
                <w:rFonts w:ascii="宋体" w:eastAsia="宋体" w:hAnsi="宋体" w:cs="宋体"/>
                <w:color w:val="000000"/>
                <w:kern w:val="0"/>
                <w:sz w:val="22"/>
              </w:rPr>
            </w:pPr>
          </w:p>
        </w:tc>
        <w:tc>
          <w:tcPr>
            <w:tcW w:w="3119" w:type="dxa"/>
            <w:tcBorders>
              <w:top w:val="nil"/>
              <w:left w:val="nil"/>
              <w:bottom w:val="nil"/>
              <w:right w:val="nil"/>
            </w:tcBorders>
            <w:shd w:val="clear" w:color="auto" w:fill="auto"/>
            <w:noWrap/>
            <w:vAlign w:val="bottom"/>
            <w:hideMark/>
          </w:tcPr>
          <w:p w:rsidR="009D630C" w:rsidRPr="009D630C" w:rsidRDefault="009D630C" w:rsidP="009D630C">
            <w:pPr>
              <w:widowControl/>
              <w:jc w:val="left"/>
              <w:rPr>
                <w:rFonts w:ascii="宋体" w:eastAsia="宋体" w:hAnsi="宋体" w:cs="宋体"/>
                <w:color w:val="000000"/>
                <w:kern w:val="0"/>
                <w:sz w:val="22"/>
              </w:rPr>
            </w:pPr>
          </w:p>
        </w:tc>
      </w:tr>
      <w:tr w:rsidR="009D630C" w:rsidRPr="009D630C" w:rsidTr="00E14935">
        <w:trPr>
          <w:trHeight w:val="504"/>
        </w:trPr>
        <w:tc>
          <w:tcPr>
            <w:tcW w:w="8237" w:type="dxa"/>
            <w:gridSpan w:val="3"/>
            <w:tcBorders>
              <w:top w:val="nil"/>
              <w:left w:val="nil"/>
              <w:bottom w:val="nil"/>
              <w:right w:val="nil"/>
            </w:tcBorders>
            <w:shd w:val="clear" w:color="auto" w:fill="auto"/>
            <w:vAlign w:val="center"/>
            <w:hideMark/>
          </w:tcPr>
          <w:p w:rsidR="009D630C" w:rsidRPr="009D630C" w:rsidRDefault="009D630C" w:rsidP="009D630C">
            <w:pPr>
              <w:widowControl/>
              <w:jc w:val="left"/>
              <w:rPr>
                <w:rFonts w:ascii="Tahoma" w:eastAsia="宋体" w:hAnsi="Tahoma" w:cs="Tahoma"/>
                <w:color w:val="666666"/>
                <w:kern w:val="0"/>
                <w:sz w:val="16"/>
                <w:szCs w:val="16"/>
              </w:rPr>
            </w:pPr>
            <w:r w:rsidRPr="009D630C">
              <w:rPr>
                <w:rFonts w:ascii="Tahoma" w:eastAsia="宋体" w:hAnsi="Tahoma" w:cs="Tahoma"/>
                <w:color w:val="F9840D"/>
                <w:kern w:val="0"/>
                <w:sz w:val="16"/>
                <w:szCs w:val="16"/>
              </w:rPr>
              <w:t>1. </w:t>
            </w:r>
            <w:r w:rsidRPr="009D630C">
              <w:rPr>
                <w:rFonts w:ascii="Tahoma" w:eastAsia="宋体" w:hAnsi="Tahoma" w:cs="Tahoma"/>
                <w:color w:val="666666"/>
                <w:kern w:val="0"/>
                <w:sz w:val="16"/>
                <w:szCs w:val="16"/>
              </w:rPr>
              <w:t>开放盒适合封装直径：</w:t>
            </w:r>
            <w:r w:rsidRPr="009D630C">
              <w:rPr>
                <w:rFonts w:ascii="Tahoma" w:eastAsia="宋体" w:hAnsi="Tahoma" w:cs="Tahoma"/>
                <w:color w:val="666666"/>
                <w:kern w:val="0"/>
                <w:sz w:val="16"/>
                <w:szCs w:val="16"/>
              </w:rPr>
              <w:t>9.5mm-64mm</w:t>
            </w:r>
            <w:r w:rsidRPr="009D630C">
              <w:rPr>
                <w:rFonts w:ascii="Tahoma" w:eastAsia="宋体" w:hAnsi="Tahoma" w:cs="Tahoma"/>
                <w:color w:val="666666"/>
                <w:kern w:val="0"/>
                <w:sz w:val="16"/>
                <w:szCs w:val="16"/>
              </w:rPr>
              <w:t>；密封盒适合封装直径</w:t>
            </w:r>
            <w:r w:rsidRPr="009D630C">
              <w:rPr>
                <w:rFonts w:ascii="Tahoma" w:eastAsia="宋体" w:hAnsi="Tahoma" w:cs="Tahoma"/>
                <w:color w:val="666666"/>
                <w:kern w:val="0"/>
                <w:sz w:val="16"/>
                <w:szCs w:val="16"/>
              </w:rPr>
              <w:t xml:space="preserve">13.5mm-61mm, </w:t>
            </w:r>
            <w:r w:rsidRPr="009D630C">
              <w:rPr>
                <w:rFonts w:ascii="Tahoma" w:eastAsia="宋体" w:hAnsi="Tahoma" w:cs="Tahoma"/>
                <w:color w:val="666666"/>
                <w:kern w:val="0"/>
                <w:sz w:val="16"/>
                <w:szCs w:val="16"/>
              </w:rPr>
              <w:t>厚度</w:t>
            </w:r>
            <w:r w:rsidRPr="009D630C">
              <w:rPr>
                <w:rFonts w:ascii="Tahoma" w:eastAsia="宋体" w:hAnsi="Tahoma" w:cs="Tahoma"/>
                <w:color w:val="666666"/>
                <w:kern w:val="0"/>
                <w:sz w:val="16"/>
                <w:szCs w:val="16"/>
              </w:rPr>
              <w:t>4mm</w:t>
            </w:r>
            <w:r w:rsidRPr="009D630C">
              <w:rPr>
                <w:rFonts w:ascii="Tahoma" w:eastAsia="宋体" w:hAnsi="Tahoma" w:cs="Tahoma"/>
                <w:color w:val="666666"/>
                <w:kern w:val="0"/>
                <w:sz w:val="16"/>
                <w:szCs w:val="16"/>
              </w:rPr>
              <w:t>以内的钱币</w:t>
            </w:r>
            <w:r w:rsidRPr="009D630C">
              <w:rPr>
                <w:rFonts w:ascii="Tahoma" w:eastAsia="宋体" w:hAnsi="Tahoma" w:cs="Tahoma"/>
                <w:color w:val="666666"/>
                <w:kern w:val="0"/>
                <w:sz w:val="16"/>
                <w:szCs w:val="16"/>
              </w:rPr>
              <w:t>; 70mm</w:t>
            </w:r>
            <w:r w:rsidRPr="009D630C">
              <w:rPr>
                <w:rFonts w:ascii="Tahoma" w:eastAsia="宋体" w:hAnsi="Tahoma" w:cs="Tahoma"/>
                <w:color w:val="666666"/>
                <w:kern w:val="0"/>
                <w:sz w:val="16"/>
                <w:szCs w:val="16"/>
              </w:rPr>
              <w:t>的大型钱币，加收</w:t>
            </w:r>
            <w:r w:rsidRPr="009D630C">
              <w:rPr>
                <w:rFonts w:ascii="Tahoma" w:eastAsia="宋体" w:hAnsi="Tahoma" w:cs="Tahoma"/>
                <w:color w:val="666666"/>
                <w:kern w:val="0"/>
                <w:sz w:val="16"/>
                <w:szCs w:val="16"/>
              </w:rPr>
              <w:t>30</w:t>
            </w:r>
            <w:r w:rsidRPr="009D630C">
              <w:rPr>
                <w:rFonts w:ascii="Tahoma" w:eastAsia="宋体" w:hAnsi="Tahoma" w:cs="Tahoma"/>
                <w:color w:val="666666"/>
                <w:kern w:val="0"/>
                <w:sz w:val="16"/>
                <w:szCs w:val="16"/>
              </w:rPr>
              <w:t>元的额外大盒费用。超出此范围的钱币</w:t>
            </w:r>
            <w:proofErr w:type="gramStart"/>
            <w:r w:rsidRPr="009D630C">
              <w:rPr>
                <w:rFonts w:ascii="Tahoma" w:eastAsia="宋体" w:hAnsi="Tahoma" w:cs="Tahoma"/>
                <w:color w:val="666666"/>
                <w:kern w:val="0"/>
                <w:sz w:val="16"/>
                <w:szCs w:val="16"/>
              </w:rPr>
              <w:t>不</w:t>
            </w:r>
            <w:proofErr w:type="gramEnd"/>
            <w:r w:rsidRPr="009D630C">
              <w:rPr>
                <w:rFonts w:ascii="Tahoma" w:eastAsia="宋体" w:hAnsi="Tahoma" w:cs="Tahoma"/>
                <w:color w:val="666666"/>
                <w:kern w:val="0"/>
                <w:sz w:val="16"/>
                <w:szCs w:val="16"/>
              </w:rPr>
              <w:t>封装，但出具鉴定证书。</w:t>
            </w:r>
          </w:p>
        </w:tc>
      </w:tr>
      <w:tr w:rsidR="009D630C" w:rsidRPr="009D630C" w:rsidTr="00E14935">
        <w:trPr>
          <w:trHeight w:val="504"/>
        </w:trPr>
        <w:tc>
          <w:tcPr>
            <w:tcW w:w="8237" w:type="dxa"/>
            <w:gridSpan w:val="3"/>
            <w:tcBorders>
              <w:top w:val="nil"/>
              <w:left w:val="nil"/>
              <w:bottom w:val="nil"/>
              <w:right w:val="nil"/>
            </w:tcBorders>
            <w:shd w:val="clear" w:color="auto" w:fill="auto"/>
            <w:vAlign w:val="center"/>
            <w:hideMark/>
          </w:tcPr>
          <w:p w:rsidR="009D630C" w:rsidRPr="009D630C" w:rsidRDefault="009D630C" w:rsidP="009D630C">
            <w:pPr>
              <w:widowControl/>
              <w:jc w:val="left"/>
              <w:rPr>
                <w:rFonts w:ascii="Tahoma" w:eastAsia="宋体" w:hAnsi="Tahoma" w:cs="Tahoma"/>
                <w:color w:val="F9840D"/>
                <w:kern w:val="0"/>
                <w:sz w:val="16"/>
                <w:szCs w:val="16"/>
              </w:rPr>
            </w:pPr>
            <w:r w:rsidRPr="009D630C">
              <w:rPr>
                <w:rFonts w:ascii="Tahoma" w:eastAsia="宋体" w:hAnsi="Tahoma" w:cs="Tahoma"/>
                <w:color w:val="F9840D"/>
                <w:kern w:val="0"/>
                <w:sz w:val="16"/>
                <w:szCs w:val="16"/>
              </w:rPr>
              <w:t>2. </w:t>
            </w:r>
            <w:r w:rsidRPr="009D630C">
              <w:rPr>
                <w:rFonts w:ascii="Tahoma" w:eastAsia="宋体" w:hAnsi="Tahoma" w:cs="Tahoma"/>
                <w:color w:val="666666"/>
                <w:kern w:val="0"/>
                <w:sz w:val="16"/>
                <w:szCs w:val="16"/>
              </w:rPr>
              <w:t>在鉴定过程中，如鉴定结果为伪品也将收取相关鉴定费用：如鉴定为存疑将不收取任何费用。</w:t>
            </w:r>
            <w:r w:rsidRPr="009D630C">
              <w:rPr>
                <w:rFonts w:ascii="Tahoma" w:eastAsia="宋体" w:hAnsi="Tahoma" w:cs="Tahoma"/>
                <w:color w:val="666666"/>
                <w:kern w:val="0"/>
                <w:sz w:val="16"/>
                <w:szCs w:val="16"/>
              </w:rPr>
              <w:t xml:space="preserve"> </w:t>
            </w:r>
            <w:proofErr w:type="gramStart"/>
            <w:r w:rsidRPr="009D630C">
              <w:rPr>
                <w:rFonts w:ascii="Tahoma" w:eastAsia="宋体" w:hAnsi="Tahoma" w:cs="Tahoma"/>
                <w:color w:val="666666"/>
                <w:kern w:val="0"/>
                <w:sz w:val="16"/>
                <w:szCs w:val="16"/>
              </w:rPr>
              <w:t>如需快评</w:t>
            </w:r>
            <w:proofErr w:type="gramEnd"/>
            <w:r w:rsidRPr="009D630C">
              <w:rPr>
                <w:rFonts w:ascii="Tahoma" w:eastAsia="宋体" w:hAnsi="Tahoma" w:cs="Tahoma"/>
                <w:color w:val="666666"/>
                <w:kern w:val="0"/>
                <w:sz w:val="16"/>
                <w:szCs w:val="16"/>
              </w:rPr>
              <w:t>，则按标准收费的</w:t>
            </w:r>
            <w:r w:rsidRPr="009D630C">
              <w:rPr>
                <w:rFonts w:ascii="Tahoma" w:eastAsia="宋体" w:hAnsi="Tahoma" w:cs="Tahoma"/>
                <w:color w:val="666666"/>
                <w:kern w:val="0"/>
                <w:sz w:val="16"/>
                <w:szCs w:val="16"/>
              </w:rPr>
              <w:t>2</w:t>
            </w:r>
            <w:r w:rsidRPr="009D630C">
              <w:rPr>
                <w:rFonts w:ascii="Tahoma" w:eastAsia="宋体" w:hAnsi="Tahoma" w:cs="Tahoma"/>
                <w:color w:val="666666"/>
                <w:kern w:val="0"/>
                <w:sz w:val="16"/>
                <w:szCs w:val="16"/>
              </w:rPr>
              <w:t>倍收取，</w:t>
            </w:r>
            <w:proofErr w:type="gramStart"/>
            <w:r w:rsidRPr="009D630C">
              <w:rPr>
                <w:rFonts w:ascii="Tahoma" w:eastAsia="宋体" w:hAnsi="Tahoma" w:cs="Tahoma"/>
                <w:color w:val="666666"/>
                <w:kern w:val="0"/>
                <w:sz w:val="16"/>
                <w:szCs w:val="16"/>
              </w:rPr>
              <w:t>快评仅需</w:t>
            </w:r>
            <w:proofErr w:type="gramEnd"/>
            <w:r w:rsidRPr="009D630C">
              <w:rPr>
                <w:rFonts w:ascii="Tahoma" w:eastAsia="宋体" w:hAnsi="Tahoma" w:cs="Tahoma"/>
                <w:color w:val="666666"/>
                <w:kern w:val="0"/>
                <w:sz w:val="16"/>
                <w:szCs w:val="16"/>
              </w:rPr>
              <w:t>3</w:t>
            </w:r>
            <w:r w:rsidRPr="009D630C">
              <w:rPr>
                <w:rFonts w:ascii="Tahoma" w:eastAsia="宋体" w:hAnsi="Tahoma" w:cs="Tahoma"/>
                <w:color w:val="666666"/>
                <w:kern w:val="0"/>
                <w:sz w:val="16"/>
                <w:szCs w:val="16"/>
              </w:rPr>
              <w:t>个工作日。</w:t>
            </w:r>
          </w:p>
        </w:tc>
      </w:tr>
      <w:tr w:rsidR="009D630C" w:rsidRPr="009D630C" w:rsidTr="00E14935">
        <w:trPr>
          <w:trHeight w:val="288"/>
        </w:trPr>
        <w:tc>
          <w:tcPr>
            <w:tcW w:w="8237" w:type="dxa"/>
            <w:gridSpan w:val="3"/>
            <w:tcBorders>
              <w:top w:val="nil"/>
              <w:left w:val="nil"/>
              <w:bottom w:val="nil"/>
              <w:right w:val="nil"/>
            </w:tcBorders>
            <w:shd w:val="clear" w:color="auto" w:fill="auto"/>
            <w:vAlign w:val="center"/>
            <w:hideMark/>
          </w:tcPr>
          <w:p w:rsidR="009D630C" w:rsidRPr="009D630C" w:rsidRDefault="009D630C" w:rsidP="009D630C">
            <w:pPr>
              <w:widowControl/>
              <w:jc w:val="left"/>
              <w:rPr>
                <w:rFonts w:ascii="Tahoma" w:eastAsia="宋体" w:hAnsi="Tahoma" w:cs="Tahoma"/>
                <w:color w:val="F9840D"/>
                <w:kern w:val="0"/>
                <w:sz w:val="16"/>
                <w:szCs w:val="16"/>
              </w:rPr>
            </w:pPr>
            <w:r w:rsidRPr="009D630C">
              <w:rPr>
                <w:rFonts w:ascii="Tahoma" w:eastAsia="宋体" w:hAnsi="Tahoma" w:cs="Tahoma"/>
                <w:color w:val="F9840D"/>
                <w:kern w:val="0"/>
                <w:sz w:val="16"/>
                <w:szCs w:val="16"/>
              </w:rPr>
              <w:t>3. </w:t>
            </w:r>
            <w:proofErr w:type="gramStart"/>
            <w:r w:rsidRPr="009D630C">
              <w:rPr>
                <w:rFonts w:ascii="Tahoma" w:eastAsia="宋体" w:hAnsi="Tahoma" w:cs="Tahoma"/>
                <w:color w:val="666666"/>
                <w:kern w:val="0"/>
                <w:sz w:val="16"/>
                <w:szCs w:val="16"/>
              </w:rPr>
              <w:t>送评价</w:t>
            </w:r>
            <w:proofErr w:type="gramEnd"/>
            <w:r w:rsidRPr="009D630C">
              <w:rPr>
                <w:rFonts w:ascii="Tahoma" w:eastAsia="宋体" w:hAnsi="Tahoma" w:cs="Tahoma"/>
                <w:color w:val="666666"/>
                <w:kern w:val="0"/>
                <w:sz w:val="16"/>
                <w:szCs w:val="16"/>
              </w:rPr>
              <w:t>值阶梯为</w:t>
            </w:r>
            <w:r w:rsidRPr="009D630C">
              <w:rPr>
                <w:rFonts w:ascii="宋体" w:eastAsia="宋体" w:hAnsi="宋体" w:cs="宋体"/>
                <w:color w:val="666666"/>
                <w:kern w:val="0"/>
                <w:sz w:val="16"/>
                <w:szCs w:val="16"/>
              </w:rPr>
              <w:t>Ⅰ</w:t>
            </w:r>
            <w:r w:rsidRPr="009D630C">
              <w:rPr>
                <w:rFonts w:ascii="Tahoma" w:eastAsia="宋体" w:hAnsi="Tahoma" w:cs="Tahoma"/>
                <w:color w:val="666666"/>
                <w:kern w:val="0"/>
                <w:sz w:val="16"/>
                <w:szCs w:val="16"/>
              </w:rPr>
              <w:t> </w:t>
            </w:r>
            <w:r w:rsidRPr="009D630C">
              <w:rPr>
                <w:rFonts w:ascii="宋体" w:eastAsia="宋体" w:hAnsi="宋体" w:cs="宋体"/>
                <w:color w:val="666666"/>
                <w:kern w:val="0"/>
                <w:sz w:val="16"/>
                <w:szCs w:val="16"/>
              </w:rPr>
              <w:t>Ⅱ</w:t>
            </w:r>
            <w:r w:rsidRPr="009D630C">
              <w:rPr>
                <w:rFonts w:ascii="Tahoma" w:eastAsia="宋体" w:hAnsi="Tahoma" w:cs="Tahoma"/>
                <w:color w:val="666666"/>
                <w:kern w:val="0"/>
                <w:sz w:val="16"/>
                <w:szCs w:val="16"/>
              </w:rPr>
              <w:t>阶梯内，送评数量</w:t>
            </w:r>
            <w:r w:rsidRPr="009D630C">
              <w:rPr>
                <w:rFonts w:ascii="Tahoma" w:eastAsia="宋体" w:hAnsi="Tahoma" w:cs="Tahoma"/>
                <w:color w:val="666666"/>
                <w:kern w:val="0"/>
                <w:sz w:val="16"/>
                <w:szCs w:val="16"/>
              </w:rPr>
              <w:t>5</w:t>
            </w:r>
            <w:r w:rsidRPr="009D630C">
              <w:rPr>
                <w:rFonts w:ascii="Tahoma" w:eastAsia="宋体" w:hAnsi="Tahoma" w:cs="Tahoma"/>
                <w:color w:val="666666"/>
                <w:kern w:val="0"/>
                <w:sz w:val="16"/>
                <w:szCs w:val="16"/>
              </w:rPr>
              <w:t>枚起评，不足</w:t>
            </w:r>
            <w:r w:rsidRPr="009D630C">
              <w:rPr>
                <w:rFonts w:ascii="Tahoma" w:eastAsia="宋体" w:hAnsi="Tahoma" w:cs="Tahoma"/>
                <w:color w:val="666666"/>
                <w:kern w:val="0"/>
                <w:sz w:val="16"/>
                <w:szCs w:val="16"/>
              </w:rPr>
              <w:t>5</w:t>
            </w:r>
            <w:r w:rsidRPr="009D630C">
              <w:rPr>
                <w:rFonts w:ascii="Tahoma" w:eastAsia="宋体" w:hAnsi="Tahoma" w:cs="Tahoma"/>
                <w:color w:val="666666"/>
                <w:kern w:val="0"/>
                <w:sz w:val="16"/>
                <w:szCs w:val="16"/>
              </w:rPr>
              <w:t>枚，额外收取</w:t>
            </w:r>
            <w:r w:rsidRPr="009D630C">
              <w:rPr>
                <w:rFonts w:ascii="Tahoma" w:eastAsia="宋体" w:hAnsi="Tahoma" w:cs="Tahoma"/>
                <w:color w:val="666666"/>
                <w:kern w:val="0"/>
                <w:sz w:val="16"/>
                <w:szCs w:val="16"/>
              </w:rPr>
              <w:t>30</w:t>
            </w:r>
            <w:r w:rsidRPr="009D630C">
              <w:rPr>
                <w:rFonts w:ascii="Tahoma" w:eastAsia="宋体" w:hAnsi="Tahoma" w:cs="Tahoma"/>
                <w:color w:val="666666"/>
                <w:kern w:val="0"/>
                <w:sz w:val="16"/>
                <w:szCs w:val="16"/>
              </w:rPr>
              <w:t>元。</w:t>
            </w:r>
          </w:p>
        </w:tc>
      </w:tr>
      <w:tr w:rsidR="009D630C" w:rsidRPr="009D630C" w:rsidTr="00E14935">
        <w:trPr>
          <w:trHeight w:val="288"/>
        </w:trPr>
        <w:tc>
          <w:tcPr>
            <w:tcW w:w="8237" w:type="dxa"/>
            <w:gridSpan w:val="3"/>
            <w:tcBorders>
              <w:top w:val="nil"/>
              <w:left w:val="nil"/>
              <w:bottom w:val="nil"/>
              <w:right w:val="nil"/>
            </w:tcBorders>
            <w:shd w:val="clear" w:color="auto" w:fill="auto"/>
            <w:vAlign w:val="center"/>
            <w:hideMark/>
          </w:tcPr>
          <w:p w:rsidR="009D630C" w:rsidRPr="009D630C" w:rsidRDefault="009D630C" w:rsidP="009D630C">
            <w:pPr>
              <w:widowControl/>
              <w:jc w:val="left"/>
              <w:rPr>
                <w:rFonts w:ascii="Tahoma" w:eastAsia="宋体" w:hAnsi="Tahoma" w:cs="Tahoma"/>
                <w:color w:val="F9840D"/>
                <w:kern w:val="0"/>
                <w:sz w:val="16"/>
                <w:szCs w:val="16"/>
              </w:rPr>
            </w:pPr>
            <w:r w:rsidRPr="009D630C">
              <w:rPr>
                <w:rFonts w:ascii="Tahoma" w:eastAsia="宋体" w:hAnsi="Tahoma" w:cs="Tahoma"/>
                <w:color w:val="F9840D"/>
                <w:kern w:val="0"/>
                <w:sz w:val="16"/>
                <w:szCs w:val="16"/>
              </w:rPr>
              <w:t>4. </w:t>
            </w:r>
            <w:r w:rsidRPr="009D630C">
              <w:rPr>
                <w:rFonts w:ascii="Tahoma" w:eastAsia="宋体" w:hAnsi="Tahoma" w:cs="Tahoma"/>
                <w:color w:val="666666"/>
                <w:kern w:val="0"/>
                <w:sz w:val="16"/>
                <w:szCs w:val="16"/>
              </w:rPr>
              <w:t>竹盒开放盒定制，</w:t>
            </w:r>
            <w:r w:rsidRPr="009D630C">
              <w:rPr>
                <w:rFonts w:ascii="Tahoma" w:eastAsia="宋体" w:hAnsi="Tahoma" w:cs="Tahoma"/>
                <w:color w:val="666666"/>
                <w:kern w:val="0"/>
                <w:sz w:val="16"/>
                <w:szCs w:val="16"/>
              </w:rPr>
              <w:t>220</w:t>
            </w:r>
            <w:r w:rsidRPr="009D630C">
              <w:rPr>
                <w:rFonts w:ascii="Tahoma" w:eastAsia="宋体" w:hAnsi="Tahoma" w:cs="Tahoma"/>
                <w:color w:val="666666"/>
                <w:kern w:val="0"/>
                <w:sz w:val="16"/>
                <w:szCs w:val="16"/>
              </w:rPr>
              <w:t>元</w:t>
            </w:r>
            <w:r w:rsidRPr="009D630C">
              <w:rPr>
                <w:rFonts w:ascii="Tahoma" w:eastAsia="宋体" w:hAnsi="Tahoma" w:cs="Tahoma"/>
                <w:color w:val="666666"/>
                <w:kern w:val="0"/>
                <w:sz w:val="16"/>
                <w:szCs w:val="16"/>
              </w:rPr>
              <w:t>/</w:t>
            </w:r>
            <w:proofErr w:type="gramStart"/>
            <w:r w:rsidRPr="009D630C">
              <w:rPr>
                <w:rFonts w:ascii="Tahoma" w:eastAsia="宋体" w:hAnsi="Tahoma" w:cs="Tahoma"/>
                <w:color w:val="666666"/>
                <w:kern w:val="0"/>
                <w:sz w:val="16"/>
                <w:szCs w:val="16"/>
              </w:rPr>
              <w:t>个</w:t>
            </w:r>
            <w:proofErr w:type="gramEnd"/>
            <w:r w:rsidRPr="009D630C">
              <w:rPr>
                <w:rFonts w:ascii="Tahoma" w:eastAsia="宋体" w:hAnsi="Tahoma" w:cs="Tahoma"/>
                <w:color w:val="666666"/>
                <w:kern w:val="0"/>
                <w:sz w:val="16"/>
                <w:szCs w:val="16"/>
              </w:rPr>
              <w:t>，锦盒定制</w:t>
            </w:r>
            <w:r w:rsidRPr="009D630C">
              <w:rPr>
                <w:rFonts w:ascii="Tahoma" w:eastAsia="宋体" w:hAnsi="Tahoma" w:cs="Tahoma"/>
                <w:color w:val="666666"/>
                <w:kern w:val="0"/>
                <w:sz w:val="16"/>
                <w:szCs w:val="16"/>
              </w:rPr>
              <w:t>300</w:t>
            </w:r>
            <w:r w:rsidRPr="009D630C">
              <w:rPr>
                <w:rFonts w:ascii="Tahoma" w:eastAsia="宋体" w:hAnsi="Tahoma" w:cs="Tahoma"/>
                <w:color w:val="666666"/>
                <w:kern w:val="0"/>
                <w:sz w:val="16"/>
                <w:szCs w:val="16"/>
              </w:rPr>
              <w:t>元</w:t>
            </w:r>
            <w:r w:rsidRPr="009D630C">
              <w:rPr>
                <w:rFonts w:ascii="Tahoma" w:eastAsia="宋体" w:hAnsi="Tahoma" w:cs="Tahoma"/>
                <w:color w:val="666666"/>
                <w:kern w:val="0"/>
                <w:sz w:val="16"/>
                <w:szCs w:val="16"/>
              </w:rPr>
              <w:t>/</w:t>
            </w:r>
            <w:proofErr w:type="gramStart"/>
            <w:r w:rsidRPr="009D630C">
              <w:rPr>
                <w:rFonts w:ascii="Tahoma" w:eastAsia="宋体" w:hAnsi="Tahoma" w:cs="Tahoma"/>
                <w:color w:val="666666"/>
                <w:kern w:val="0"/>
                <w:sz w:val="16"/>
                <w:szCs w:val="16"/>
              </w:rPr>
              <w:t>个</w:t>
            </w:r>
            <w:proofErr w:type="gramEnd"/>
            <w:r w:rsidRPr="009D630C">
              <w:rPr>
                <w:rFonts w:ascii="Tahoma" w:eastAsia="宋体" w:hAnsi="Tahoma" w:cs="Tahoma"/>
                <w:color w:val="666666"/>
                <w:kern w:val="0"/>
                <w:sz w:val="16"/>
                <w:szCs w:val="16"/>
              </w:rPr>
              <w:t>起。套盒额外收取</w:t>
            </w:r>
            <w:r w:rsidRPr="009D630C">
              <w:rPr>
                <w:rFonts w:ascii="Tahoma" w:eastAsia="宋体" w:hAnsi="Tahoma" w:cs="Tahoma"/>
                <w:color w:val="666666"/>
                <w:kern w:val="0"/>
                <w:sz w:val="16"/>
                <w:szCs w:val="16"/>
              </w:rPr>
              <w:t>30</w:t>
            </w:r>
            <w:r w:rsidRPr="009D630C">
              <w:rPr>
                <w:rFonts w:ascii="Tahoma" w:eastAsia="宋体" w:hAnsi="Tahoma" w:cs="Tahoma"/>
                <w:color w:val="666666"/>
                <w:kern w:val="0"/>
                <w:sz w:val="16"/>
                <w:szCs w:val="16"/>
              </w:rPr>
              <w:t>元。</w:t>
            </w:r>
          </w:p>
        </w:tc>
      </w:tr>
      <w:tr w:rsidR="009D630C" w:rsidRPr="009D630C" w:rsidTr="00E14935">
        <w:trPr>
          <w:trHeight w:val="288"/>
        </w:trPr>
        <w:tc>
          <w:tcPr>
            <w:tcW w:w="8237" w:type="dxa"/>
            <w:gridSpan w:val="3"/>
            <w:tcBorders>
              <w:top w:val="nil"/>
              <w:left w:val="nil"/>
              <w:bottom w:val="nil"/>
              <w:right w:val="nil"/>
            </w:tcBorders>
            <w:shd w:val="clear" w:color="auto" w:fill="auto"/>
            <w:vAlign w:val="center"/>
            <w:hideMark/>
          </w:tcPr>
          <w:p w:rsidR="009D630C" w:rsidRPr="009D630C" w:rsidRDefault="009D630C" w:rsidP="009D630C">
            <w:pPr>
              <w:widowControl/>
              <w:jc w:val="left"/>
              <w:rPr>
                <w:rFonts w:ascii="Tahoma" w:eastAsia="宋体" w:hAnsi="Tahoma" w:cs="Tahoma"/>
                <w:color w:val="F9840D"/>
                <w:kern w:val="0"/>
                <w:sz w:val="16"/>
                <w:szCs w:val="16"/>
              </w:rPr>
            </w:pPr>
            <w:r w:rsidRPr="009D630C">
              <w:rPr>
                <w:rFonts w:ascii="Tahoma" w:eastAsia="宋体" w:hAnsi="Tahoma" w:cs="Tahoma"/>
                <w:color w:val="F9840D"/>
                <w:kern w:val="0"/>
                <w:sz w:val="16"/>
                <w:szCs w:val="16"/>
              </w:rPr>
              <w:t>5. </w:t>
            </w:r>
            <w:r w:rsidRPr="009D630C">
              <w:rPr>
                <w:rFonts w:ascii="Tahoma" w:eastAsia="宋体" w:hAnsi="Tahoma" w:cs="Tahoma"/>
                <w:color w:val="666666"/>
                <w:kern w:val="0"/>
                <w:sz w:val="16"/>
                <w:szCs w:val="16"/>
              </w:rPr>
              <w:t>园地交易平台中的订单直接送评，</w:t>
            </w:r>
            <w:proofErr w:type="gramStart"/>
            <w:r w:rsidRPr="009D630C">
              <w:rPr>
                <w:rFonts w:ascii="Tahoma" w:eastAsia="宋体" w:hAnsi="Tahoma" w:cs="Tahoma"/>
                <w:color w:val="666666"/>
                <w:kern w:val="0"/>
                <w:sz w:val="16"/>
                <w:szCs w:val="16"/>
              </w:rPr>
              <w:t>按普评</w:t>
            </w:r>
            <w:proofErr w:type="gramEnd"/>
            <w:r w:rsidRPr="009D630C">
              <w:rPr>
                <w:rFonts w:ascii="Tahoma" w:eastAsia="宋体" w:hAnsi="Tahoma" w:cs="Tahoma"/>
                <w:color w:val="666666"/>
                <w:kern w:val="0"/>
                <w:sz w:val="16"/>
                <w:szCs w:val="16"/>
              </w:rPr>
              <w:t>收费，</w:t>
            </w:r>
            <w:proofErr w:type="gramStart"/>
            <w:r w:rsidRPr="009D630C">
              <w:rPr>
                <w:rFonts w:ascii="Tahoma" w:eastAsia="宋体" w:hAnsi="Tahoma" w:cs="Tahoma"/>
                <w:color w:val="666666"/>
                <w:kern w:val="0"/>
                <w:sz w:val="16"/>
                <w:szCs w:val="16"/>
              </w:rPr>
              <w:t>享快评</w:t>
            </w:r>
            <w:proofErr w:type="gramEnd"/>
            <w:r w:rsidRPr="009D630C">
              <w:rPr>
                <w:rFonts w:ascii="Tahoma" w:eastAsia="宋体" w:hAnsi="Tahoma" w:cs="Tahoma"/>
                <w:color w:val="666666"/>
                <w:kern w:val="0"/>
                <w:sz w:val="16"/>
                <w:szCs w:val="16"/>
              </w:rPr>
              <w:t>服务。（订单直转，不限定枚数。）</w:t>
            </w:r>
          </w:p>
        </w:tc>
      </w:tr>
      <w:tr w:rsidR="009D630C" w:rsidRPr="009D630C" w:rsidTr="00E14935">
        <w:trPr>
          <w:trHeight w:val="504"/>
        </w:trPr>
        <w:tc>
          <w:tcPr>
            <w:tcW w:w="8237" w:type="dxa"/>
            <w:gridSpan w:val="3"/>
            <w:tcBorders>
              <w:top w:val="nil"/>
              <w:left w:val="nil"/>
              <w:bottom w:val="nil"/>
              <w:right w:val="nil"/>
            </w:tcBorders>
            <w:shd w:val="clear" w:color="auto" w:fill="auto"/>
            <w:vAlign w:val="center"/>
            <w:hideMark/>
          </w:tcPr>
          <w:p w:rsidR="009D630C" w:rsidRPr="009D630C" w:rsidRDefault="009D630C" w:rsidP="009D630C">
            <w:pPr>
              <w:widowControl/>
              <w:jc w:val="left"/>
              <w:rPr>
                <w:rFonts w:ascii="Tahoma" w:eastAsia="宋体" w:hAnsi="Tahoma" w:cs="Tahoma"/>
                <w:color w:val="F9840D"/>
                <w:kern w:val="0"/>
                <w:sz w:val="16"/>
                <w:szCs w:val="16"/>
              </w:rPr>
            </w:pPr>
            <w:r w:rsidRPr="009D630C">
              <w:rPr>
                <w:rFonts w:ascii="Tahoma" w:eastAsia="宋体" w:hAnsi="Tahoma" w:cs="Tahoma"/>
                <w:color w:val="F9840D"/>
                <w:kern w:val="0"/>
                <w:sz w:val="16"/>
                <w:szCs w:val="16"/>
              </w:rPr>
              <w:t>6. </w:t>
            </w:r>
            <w:r w:rsidRPr="009D630C">
              <w:rPr>
                <w:rFonts w:ascii="Tahoma" w:eastAsia="宋体" w:hAnsi="Tahoma" w:cs="Tahoma"/>
                <w:color w:val="666666"/>
                <w:kern w:val="0"/>
                <w:sz w:val="16"/>
                <w:szCs w:val="16"/>
              </w:rPr>
              <w:t>我们将按照送评时的赔付等级进行赔付，即按照市场价格赔付，市场价参考古泉园地同等品相的成交价，但不超出其对应评定等级的最高估值。</w:t>
            </w:r>
          </w:p>
        </w:tc>
      </w:tr>
      <w:tr w:rsidR="009D630C" w:rsidRPr="009D630C" w:rsidTr="00E14935">
        <w:trPr>
          <w:trHeight w:val="504"/>
        </w:trPr>
        <w:tc>
          <w:tcPr>
            <w:tcW w:w="8237" w:type="dxa"/>
            <w:gridSpan w:val="3"/>
            <w:tcBorders>
              <w:top w:val="nil"/>
              <w:left w:val="nil"/>
              <w:bottom w:val="nil"/>
              <w:right w:val="nil"/>
            </w:tcBorders>
            <w:shd w:val="clear" w:color="auto" w:fill="auto"/>
            <w:vAlign w:val="center"/>
            <w:hideMark/>
          </w:tcPr>
          <w:p w:rsidR="009D630C" w:rsidRPr="009D630C" w:rsidRDefault="009D630C" w:rsidP="009D630C">
            <w:pPr>
              <w:widowControl/>
              <w:jc w:val="left"/>
              <w:rPr>
                <w:rFonts w:ascii="Tahoma" w:eastAsia="宋体" w:hAnsi="Tahoma" w:cs="Tahoma"/>
                <w:color w:val="F9840D"/>
                <w:kern w:val="0"/>
                <w:sz w:val="16"/>
                <w:szCs w:val="16"/>
              </w:rPr>
            </w:pPr>
            <w:r w:rsidRPr="009D630C">
              <w:rPr>
                <w:rFonts w:ascii="Tahoma" w:eastAsia="宋体" w:hAnsi="Tahoma" w:cs="Tahoma"/>
                <w:color w:val="F9840D"/>
                <w:kern w:val="0"/>
                <w:sz w:val="16"/>
                <w:szCs w:val="16"/>
              </w:rPr>
              <w:t>7. </w:t>
            </w:r>
            <w:r w:rsidRPr="009D630C">
              <w:rPr>
                <w:rFonts w:ascii="Tahoma" w:eastAsia="宋体" w:hAnsi="Tahoma" w:cs="Tahoma"/>
                <w:color w:val="666666"/>
                <w:kern w:val="0"/>
                <w:sz w:val="16"/>
                <w:szCs w:val="16"/>
              </w:rPr>
              <w:t>开放式评级，开放盒和证书等，品相分数仅代表出具之日的保存情况，园地评级仅对鉴定时的状态负责，后续造成的问题不在受理范围。（具体以</w:t>
            </w:r>
            <w:proofErr w:type="gramStart"/>
            <w:r w:rsidRPr="009D630C">
              <w:rPr>
                <w:rFonts w:ascii="Tahoma" w:eastAsia="宋体" w:hAnsi="Tahoma" w:cs="Tahoma"/>
                <w:color w:val="666666"/>
                <w:kern w:val="0"/>
                <w:sz w:val="16"/>
                <w:szCs w:val="16"/>
              </w:rPr>
              <w:t>官网图片</w:t>
            </w:r>
            <w:proofErr w:type="gramEnd"/>
            <w:r w:rsidRPr="009D630C">
              <w:rPr>
                <w:rFonts w:ascii="Tahoma" w:eastAsia="宋体" w:hAnsi="Tahoma" w:cs="Tahoma"/>
                <w:color w:val="666666"/>
                <w:kern w:val="0"/>
                <w:sz w:val="16"/>
                <w:szCs w:val="16"/>
              </w:rPr>
              <w:t>为准）</w:t>
            </w:r>
          </w:p>
        </w:tc>
      </w:tr>
      <w:tr w:rsidR="009D630C" w:rsidRPr="009D630C" w:rsidTr="00E14935">
        <w:trPr>
          <w:trHeight w:val="504"/>
        </w:trPr>
        <w:tc>
          <w:tcPr>
            <w:tcW w:w="8237" w:type="dxa"/>
            <w:gridSpan w:val="3"/>
            <w:tcBorders>
              <w:top w:val="nil"/>
              <w:left w:val="nil"/>
              <w:bottom w:val="nil"/>
              <w:right w:val="nil"/>
            </w:tcBorders>
            <w:shd w:val="clear" w:color="auto" w:fill="auto"/>
            <w:vAlign w:val="center"/>
            <w:hideMark/>
          </w:tcPr>
          <w:p w:rsidR="009D630C" w:rsidRPr="009D630C" w:rsidRDefault="009D630C" w:rsidP="009D630C">
            <w:pPr>
              <w:widowControl/>
              <w:jc w:val="left"/>
              <w:rPr>
                <w:rFonts w:ascii="Tahoma" w:eastAsia="宋体" w:hAnsi="Tahoma" w:cs="Tahoma"/>
                <w:color w:val="F9840D"/>
                <w:kern w:val="0"/>
                <w:sz w:val="16"/>
                <w:szCs w:val="16"/>
              </w:rPr>
            </w:pPr>
            <w:r w:rsidRPr="009D630C">
              <w:rPr>
                <w:rFonts w:ascii="Tahoma" w:eastAsia="宋体" w:hAnsi="Tahoma" w:cs="Tahoma"/>
                <w:color w:val="F9840D"/>
                <w:kern w:val="0"/>
                <w:sz w:val="16"/>
                <w:szCs w:val="16"/>
              </w:rPr>
              <w:t>8. </w:t>
            </w:r>
            <w:r w:rsidRPr="009D630C">
              <w:rPr>
                <w:rFonts w:ascii="Tahoma" w:eastAsia="宋体" w:hAnsi="Tahoma" w:cs="Tahoma"/>
                <w:color w:val="666666"/>
                <w:kern w:val="0"/>
                <w:sz w:val="16"/>
                <w:szCs w:val="16"/>
              </w:rPr>
              <w:t>新标准从</w:t>
            </w:r>
            <w:r w:rsidRPr="009D630C">
              <w:rPr>
                <w:rFonts w:ascii="Tahoma" w:eastAsia="宋体" w:hAnsi="Tahoma" w:cs="Tahoma"/>
                <w:color w:val="666666"/>
                <w:kern w:val="0"/>
                <w:sz w:val="16"/>
                <w:szCs w:val="16"/>
              </w:rPr>
              <w:t>2021</w:t>
            </w:r>
            <w:r w:rsidRPr="009D630C">
              <w:rPr>
                <w:rFonts w:ascii="Tahoma" w:eastAsia="宋体" w:hAnsi="Tahoma" w:cs="Tahoma"/>
                <w:color w:val="666666"/>
                <w:kern w:val="0"/>
                <w:sz w:val="16"/>
                <w:szCs w:val="16"/>
              </w:rPr>
              <w:t>年</w:t>
            </w:r>
            <w:r w:rsidRPr="009D630C">
              <w:rPr>
                <w:rFonts w:ascii="Tahoma" w:eastAsia="宋体" w:hAnsi="Tahoma" w:cs="Tahoma"/>
                <w:color w:val="666666"/>
                <w:kern w:val="0"/>
                <w:sz w:val="16"/>
                <w:szCs w:val="16"/>
              </w:rPr>
              <w:t>9</w:t>
            </w:r>
            <w:r w:rsidRPr="009D630C">
              <w:rPr>
                <w:rFonts w:ascii="Tahoma" w:eastAsia="宋体" w:hAnsi="Tahoma" w:cs="Tahoma"/>
                <w:color w:val="666666"/>
                <w:kern w:val="0"/>
                <w:sz w:val="16"/>
                <w:szCs w:val="16"/>
              </w:rPr>
              <w:t>月</w:t>
            </w:r>
            <w:r w:rsidRPr="009D630C">
              <w:rPr>
                <w:rFonts w:ascii="Tahoma" w:eastAsia="宋体" w:hAnsi="Tahoma" w:cs="Tahoma"/>
                <w:color w:val="666666"/>
                <w:kern w:val="0"/>
                <w:sz w:val="16"/>
                <w:szCs w:val="16"/>
              </w:rPr>
              <w:t>1</w:t>
            </w:r>
            <w:r w:rsidRPr="009D630C">
              <w:rPr>
                <w:rFonts w:ascii="Tahoma" w:eastAsia="宋体" w:hAnsi="Tahoma" w:cs="Tahoma"/>
                <w:color w:val="666666"/>
                <w:kern w:val="0"/>
                <w:sz w:val="16"/>
                <w:szCs w:val="16"/>
              </w:rPr>
              <w:t>日开始生效。</w:t>
            </w:r>
          </w:p>
        </w:tc>
      </w:tr>
    </w:tbl>
    <w:p w:rsidR="00151A2F" w:rsidRPr="009D630C" w:rsidRDefault="00151A2F" w:rsidP="005D3717">
      <w:pPr>
        <w:widowControl/>
        <w:jc w:val="left"/>
        <w:rPr>
          <w:rStyle w:val="a8"/>
          <w:b/>
          <w:bCs/>
          <w:i w:val="0"/>
          <w:iCs w:val="0"/>
          <w:color w:val="333333"/>
          <w:sz w:val="17"/>
          <w:szCs w:val="17"/>
        </w:rPr>
      </w:pPr>
    </w:p>
    <w:sectPr w:rsidR="00151A2F" w:rsidRPr="009D630C" w:rsidSect="00C62110">
      <w:pgSz w:w="11906" w:h="16838" w:code="9"/>
      <w:pgMar w:top="680" w:right="1134" w:bottom="60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FD6" w:rsidRDefault="00B15FD6" w:rsidP="00BC3702">
      <w:r>
        <w:separator/>
      </w:r>
    </w:p>
  </w:endnote>
  <w:endnote w:type="continuationSeparator" w:id="0">
    <w:p w:rsidR="00B15FD6" w:rsidRDefault="00B15FD6" w:rsidP="00BC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FD6" w:rsidRDefault="00B15FD6" w:rsidP="00BC3702">
      <w:r>
        <w:separator/>
      </w:r>
    </w:p>
  </w:footnote>
  <w:footnote w:type="continuationSeparator" w:id="0">
    <w:p w:rsidR="00B15FD6" w:rsidRDefault="00B15FD6" w:rsidP="00BC3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0867"/>
    <w:multiLevelType w:val="hybridMultilevel"/>
    <w:tmpl w:val="74A69290"/>
    <w:lvl w:ilvl="0" w:tplc="5622B95C">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1A54E2D"/>
    <w:multiLevelType w:val="hybridMultilevel"/>
    <w:tmpl w:val="BECC0F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2065F6A"/>
    <w:multiLevelType w:val="multilevel"/>
    <w:tmpl w:val="752EF6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A0E38F2"/>
    <w:multiLevelType w:val="multilevel"/>
    <w:tmpl w:val="9B9AC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4C4F07"/>
    <w:multiLevelType w:val="multilevel"/>
    <w:tmpl w:val="1396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7366FD"/>
    <w:multiLevelType w:val="hybridMultilevel"/>
    <w:tmpl w:val="96FA629A"/>
    <w:lvl w:ilvl="0" w:tplc="7F2082AC">
      <w:start w:val="1"/>
      <w:numFmt w:val="decimal"/>
      <w:lvlText w:val="%1."/>
      <w:lvlJc w:val="left"/>
      <w:pPr>
        <w:ind w:left="360" w:hanging="360"/>
      </w:pPr>
      <w:rPr>
        <w:rFonts w:hint="default"/>
        <w:color w:val="F9840D"/>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3702"/>
    <w:rsid w:val="00002BBA"/>
    <w:rsid w:val="000233F7"/>
    <w:rsid w:val="00032EED"/>
    <w:rsid w:val="000555F8"/>
    <w:rsid w:val="000C5188"/>
    <w:rsid w:val="000E663F"/>
    <w:rsid w:val="000F0C03"/>
    <w:rsid w:val="000F4BEA"/>
    <w:rsid w:val="001011E3"/>
    <w:rsid w:val="001238EA"/>
    <w:rsid w:val="00134463"/>
    <w:rsid w:val="00151A2F"/>
    <w:rsid w:val="0015589D"/>
    <w:rsid w:val="00157D77"/>
    <w:rsid w:val="001B3AED"/>
    <w:rsid w:val="0020160D"/>
    <w:rsid w:val="0023465D"/>
    <w:rsid w:val="00247535"/>
    <w:rsid w:val="00285F7C"/>
    <w:rsid w:val="002874CE"/>
    <w:rsid w:val="002B2A2D"/>
    <w:rsid w:val="002E1770"/>
    <w:rsid w:val="002E2A4A"/>
    <w:rsid w:val="002E4B93"/>
    <w:rsid w:val="002F236C"/>
    <w:rsid w:val="002F486F"/>
    <w:rsid w:val="002F55E3"/>
    <w:rsid w:val="00311945"/>
    <w:rsid w:val="003225DE"/>
    <w:rsid w:val="00326657"/>
    <w:rsid w:val="0033663F"/>
    <w:rsid w:val="00364F72"/>
    <w:rsid w:val="00385090"/>
    <w:rsid w:val="00392AD3"/>
    <w:rsid w:val="003C1379"/>
    <w:rsid w:val="003C3EFA"/>
    <w:rsid w:val="003D11DB"/>
    <w:rsid w:val="004134A7"/>
    <w:rsid w:val="004A475E"/>
    <w:rsid w:val="004A739E"/>
    <w:rsid w:val="004C1AED"/>
    <w:rsid w:val="004C4DF7"/>
    <w:rsid w:val="004D38A0"/>
    <w:rsid w:val="004F787B"/>
    <w:rsid w:val="00511EE0"/>
    <w:rsid w:val="00531DCA"/>
    <w:rsid w:val="005372CC"/>
    <w:rsid w:val="005661E9"/>
    <w:rsid w:val="005663E0"/>
    <w:rsid w:val="00590B60"/>
    <w:rsid w:val="005C7EC2"/>
    <w:rsid w:val="005D3717"/>
    <w:rsid w:val="005D3F2B"/>
    <w:rsid w:val="005D613C"/>
    <w:rsid w:val="005D7FA8"/>
    <w:rsid w:val="005F3DB0"/>
    <w:rsid w:val="00634458"/>
    <w:rsid w:val="006663F2"/>
    <w:rsid w:val="00676DA8"/>
    <w:rsid w:val="0068569F"/>
    <w:rsid w:val="006C1A5E"/>
    <w:rsid w:val="006C2B57"/>
    <w:rsid w:val="006C55C7"/>
    <w:rsid w:val="006C7A3C"/>
    <w:rsid w:val="006F7D80"/>
    <w:rsid w:val="006F7D82"/>
    <w:rsid w:val="00700D6B"/>
    <w:rsid w:val="00716777"/>
    <w:rsid w:val="0073316E"/>
    <w:rsid w:val="00741E57"/>
    <w:rsid w:val="00743799"/>
    <w:rsid w:val="00746F54"/>
    <w:rsid w:val="00774FD0"/>
    <w:rsid w:val="007B7830"/>
    <w:rsid w:val="007C7586"/>
    <w:rsid w:val="007D2789"/>
    <w:rsid w:val="007F4A63"/>
    <w:rsid w:val="0081203A"/>
    <w:rsid w:val="00832BC9"/>
    <w:rsid w:val="00865FE5"/>
    <w:rsid w:val="00897FBD"/>
    <w:rsid w:val="008E138E"/>
    <w:rsid w:val="008E314F"/>
    <w:rsid w:val="008E5172"/>
    <w:rsid w:val="008E611B"/>
    <w:rsid w:val="008E684E"/>
    <w:rsid w:val="00924666"/>
    <w:rsid w:val="00930710"/>
    <w:rsid w:val="00957682"/>
    <w:rsid w:val="00991F31"/>
    <w:rsid w:val="00996DFF"/>
    <w:rsid w:val="0099736F"/>
    <w:rsid w:val="009A4BDC"/>
    <w:rsid w:val="009D0147"/>
    <w:rsid w:val="009D630C"/>
    <w:rsid w:val="009E6430"/>
    <w:rsid w:val="009E7BCA"/>
    <w:rsid w:val="00A03B50"/>
    <w:rsid w:val="00A16D51"/>
    <w:rsid w:val="00A352A4"/>
    <w:rsid w:val="00A44E20"/>
    <w:rsid w:val="00A45DBD"/>
    <w:rsid w:val="00A51543"/>
    <w:rsid w:val="00A53354"/>
    <w:rsid w:val="00A74241"/>
    <w:rsid w:val="00AE0077"/>
    <w:rsid w:val="00AE3305"/>
    <w:rsid w:val="00AF4BED"/>
    <w:rsid w:val="00B14BF8"/>
    <w:rsid w:val="00B15FD6"/>
    <w:rsid w:val="00B21968"/>
    <w:rsid w:val="00B51FD8"/>
    <w:rsid w:val="00B6028B"/>
    <w:rsid w:val="00B65141"/>
    <w:rsid w:val="00B82E33"/>
    <w:rsid w:val="00B94DCE"/>
    <w:rsid w:val="00BB23BE"/>
    <w:rsid w:val="00BC006A"/>
    <w:rsid w:val="00BC3702"/>
    <w:rsid w:val="00BD0E61"/>
    <w:rsid w:val="00C00D42"/>
    <w:rsid w:val="00C254F0"/>
    <w:rsid w:val="00C30534"/>
    <w:rsid w:val="00C46718"/>
    <w:rsid w:val="00C62110"/>
    <w:rsid w:val="00C816D1"/>
    <w:rsid w:val="00C91091"/>
    <w:rsid w:val="00C95F23"/>
    <w:rsid w:val="00CC5809"/>
    <w:rsid w:val="00CD1FA2"/>
    <w:rsid w:val="00D131C6"/>
    <w:rsid w:val="00D214BD"/>
    <w:rsid w:val="00D52195"/>
    <w:rsid w:val="00D661D0"/>
    <w:rsid w:val="00D76923"/>
    <w:rsid w:val="00D83C89"/>
    <w:rsid w:val="00D87EF5"/>
    <w:rsid w:val="00D91A4F"/>
    <w:rsid w:val="00D94EF6"/>
    <w:rsid w:val="00DA16EA"/>
    <w:rsid w:val="00DB4B33"/>
    <w:rsid w:val="00DC556B"/>
    <w:rsid w:val="00DE27F6"/>
    <w:rsid w:val="00DE352A"/>
    <w:rsid w:val="00E05AF5"/>
    <w:rsid w:val="00E06ED9"/>
    <w:rsid w:val="00E14935"/>
    <w:rsid w:val="00E21ABB"/>
    <w:rsid w:val="00E37613"/>
    <w:rsid w:val="00E506C8"/>
    <w:rsid w:val="00E577BB"/>
    <w:rsid w:val="00E57AD8"/>
    <w:rsid w:val="00EA0AFF"/>
    <w:rsid w:val="00EA1A15"/>
    <w:rsid w:val="00EA1A9B"/>
    <w:rsid w:val="00EA32F3"/>
    <w:rsid w:val="00EC304B"/>
    <w:rsid w:val="00EC5FBC"/>
    <w:rsid w:val="00EF06A9"/>
    <w:rsid w:val="00EF4F4E"/>
    <w:rsid w:val="00EF6FF7"/>
    <w:rsid w:val="00EF7C4F"/>
    <w:rsid w:val="00F54903"/>
    <w:rsid w:val="00F701A0"/>
    <w:rsid w:val="00F80EF5"/>
    <w:rsid w:val="00F83629"/>
    <w:rsid w:val="00F84A2F"/>
    <w:rsid w:val="00F92878"/>
    <w:rsid w:val="00F97070"/>
    <w:rsid w:val="00FB504A"/>
    <w:rsid w:val="00FC224A"/>
    <w:rsid w:val="00FD1F45"/>
    <w:rsid w:val="00FD2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2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37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3702"/>
    <w:rPr>
      <w:sz w:val="18"/>
      <w:szCs w:val="18"/>
    </w:rPr>
  </w:style>
  <w:style w:type="paragraph" w:styleId="a4">
    <w:name w:val="footer"/>
    <w:basedOn w:val="a"/>
    <w:link w:val="Char0"/>
    <w:uiPriority w:val="99"/>
    <w:semiHidden/>
    <w:unhideWhenUsed/>
    <w:rsid w:val="00BC37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3702"/>
    <w:rPr>
      <w:sz w:val="18"/>
      <w:szCs w:val="18"/>
    </w:rPr>
  </w:style>
  <w:style w:type="paragraph" w:styleId="a5">
    <w:name w:val="Balloon Text"/>
    <w:basedOn w:val="a"/>
    <w:link w:val="Char1"/>
    <w:uiPriority w:val="99"/>
    <w:semiHidden/>
    <w:unhideWhenUsed/>
    <w:rsid w:val="00BC3702"/>
    <w:rPr>
      <w:sz w:val="18"/>
      <w:szCs w:val="18"/>
    </w:rPr>
  </w:style>
  <w:style w:type="character" w:customStyle="1" w:styleId="Char1">
    <w:name w:val="批注框文本 Char"/>
    <w:basedOn w:val="a0"/>
    <w:link w:val="a5"/>
    <w:uiPriority w:val="99"/>
    <w:semiHidden/>
    <w:rsid w:val="00BC3702"/>
    <w:rPr>
      <w:sz w:val="18"/>
      <w:szCs w:val="18"/>
    </w:rPr>
  </w:style>
  <w:style w:type="table" w:styleId="a6">
    <w:name w:val="Table Grid"/>
    <w:basedOn w:val="a1"/>
    <w:uiPriority w:val="59"/>
    <w:rsid w:val="00BC37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BC3702"/>
    <w:pPr>
      <w:ind w:firstLineChars="200" w:firstLine="420"/>
    </w:pPr>
  </w:style>
  <w:style w:type="character" w:styleId="a8">
    <w:name w:val="Emphasis"/>
    <w:basedOn w:val="a0"/>
    <w:uiPriority w:val="20"/>
    <w:qFormat/>
    <w:rsid w:val="00D52195"/>
    <w:rPr>
      <w:i/>
      <w:iCs/>
    </w:rPr>
  </w:style>
  <w:style w:type="paragraph" w:styleId="a9">
    <w:name w:val="Normal (Web)"/>
    <w:basedOn w:val="a"/>
    <w:uiPriority w:val="99"/>
    <w:unhideWhenUsed/>
    <w:rsid w:val="00D5219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31DCA"/>
  </w:style>
  <w:style w:type="character" w:styleId="aa">
    <w:name w:val="Strong"/>
    <w:basedOn w:val="a0"/>
    <w:uiPriority w:val="22"/>
    <w:qFormat/>
    <w:rsid w:val="001011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3514">
      <w:bodyDiv w:val="1"/>
      <w:marLeft w:val="0"/>
      <w:marRight w:val="0"/>
      <w:marTop w:val="0"/>
      <w:marBottom w:val="0"/>
      <w:divBdr>
        <w:top w:val="none" w:sz="0" w:space="0" w:color="auto"/>
        <w:left w:val="none" w:sz="0" w:space="0" w:color="auto"/>
        <w:bottom w:val="none" w:sz="0" w:space="0" w:color="auto"/>
        <w:right w:val="none" w:sz="0" w:space="0" w:color="auto"/>
      </w:divBdr>
      <w:divsChild>
        <w:div w:id="824975330">
          <w:marLeft w:val="0"/>
          <w:marRight w:val="0"/>
          <w:marTop w:val="0"/>
          <w:marBottom w:val="0"/>
          <w:divBdr>
            <w:top w:val="none" w:sz="0" w:space="0" w:color="auto"/>
            <w:left w:val="none" w:sz="0" w:space="0" w:color="auto"/>
            <w:bottom w:val="none" w:sz="0" w:space="0" w:color="auto"/>
            <w:right w:val="none" w:sz="0" w:space="0" w:color="auto"/>
          </w:divBdr>
        </w:div>
        <w:div w:id="647250853">
          <w:marLeft w:val="0"/>
          <w:marRight w:val="0"/>
          <w:marTop w:val="0"/>
          <w:marBottom w:val="0"/>
          <w:divBdr>
            <w:top w:val="none" w:sz="0" w:space="0" w:color="auto"/>
            <w:left w:val="none" w:sz="0" w:space="0" w:color="auto"/>
            <w:bottom w:val="none" w:sz="0" w:space="0" w:color="auto"/>
            <w:right w:val="none" w:sz="0" w:space="0" w:color="auto"/>
          </w:divBdr>
        </w:div>
        <w:div w:id="749733799">
          <w:marLeft w:val="0"/>
          <w:marRight w:val="0"/>
          <w:marTop w:val="0"/>
          <w:marBottom w:val="0"/>
          <w:divBdr>
            <w:top w:val="none" w:sz="0" w:space="0" w:color="auto"/>
            <w:left w:val="none" w:sz="0" w:space="0" w:color="auto"/>
            <w:bottom w:val="none" w:sz="0" w:space="0" w:color="auto"/>
            <w:right w:val="none" w:sz="0" w:space="0" w:color="auto"/>
          </w:divBdr>
        </w:div>
        <w:div w:id="194268394">
          <w:marLeft w:val="0"/>
          <w:marRight w:val="0"/>
          <w:marTop w:val="0"/>
          <w:marBottom w:val="0"/>
          <w:divBdr>
            <w:top w:val="none" w:sz="0" w:space="0" w:color="auto"/>
            <w:left w:val="none" w:sz="0" w:space="0" w:color="auto"/>
            <w:bottom w:val="none" w:sz="0" w:space="0" w:color="auto"/>
            <w:right w:val="none" w:sz="0" w:space="0" w:color="auto"/>
          </w:divBdr>
        </w:div>
        <w:div w:id="1194613562">
          <w:marLeft w:val="0"/>
          <w:marRight w:val="0"/>
          <w:marTop w:val="0"/>
          <w:marBottom w:val="0"/>
          <w:divBdr>
            <w:top w:val="none" w:sz="0" w:space="0" w:color="auto"/>
            <w:left w:val="none" w:sz="0" w:space="0" w:color="auto"/>
            <w:bottom w:val="none" w:sz="0" w:space="0" w:color="auto"/>
            <w:right w:val="none" w:sz="0" w:space="0" w:color="auto"/>
          </w:divBdr>
        </w:div>
        <w:div w:id="1981375303">
          <w:marLeft w:val="0"/>
          <w:marRight w:val="0"/>
          <w:marTop w:val="0"/>
          <w:marBottom w:val="0"/>
          <w:divBdr>
            <w:top w:val="none" w:sz="0" w:space="0" w:color="auto"/>
            <w:left w:val="none" w:sz="0" w:space="0" w:color="auto"/>
            <w:bottom w:val="none" w:sz="0" w:space="0" w:color="auto"/>
            <w:right w:val="none" w:sz="0" w:space="0" w:color="auto"/>
          </w:divBdr>
        </w:div>
      </w:divsChild>
    </w:div>
    <w:div w:id="237712795">
      <w:bodyDiv w:val="1"/>
      <w:marLeft w:val="0"/>
      <w:marRight w:val="0"/>
      <w:marTop w:val="0"/>
      <w:marBottom w:val="0"/>
      <w:divBdr>
        <w:top w:val="none" w:sz="0" w:space="0" w:color="auto"/>
        <w:left w:val="none" w:sz="0" w:space="0" w:color="auto"/>
        <w:bottom w:val="none" w:sz="0" w:space="0" w:color="auto"/>
        <w:right w:val="none" w:sz="0" w:space="0" w:color="auto"/>
      </w:divBdr>
      <w:divsChild>
        <w:div w:id="1625381765">
          <w:marLeft w:val="0"/>
          <w:marRight w:val="0"/>
          <w:marTop w:val="0"/>
          <w:marBottom w:val="0"/>
          <w:divBdr>
            <w:top w:val="none" w:sz="0" w:space="0" w:color="auto"/>
            <w:left w:val="none" w:sz="0" w:space="0" w:color="auto"/>
            <w:bottom w:val="none" w:sz="0" w:space="0" w:color="auto"/>
            <w:right w:val="none" w:sz="0" w:space="0" w:color="auto"/>
          </w:divBdr>
        </w:div>
      </w:divsChild>
    </w:div>
    <w:div w:id="264387663">
      <w:bodyDiv w:val="1"/>
      <w:marLeft w:val="0"/>
      <w:marRight w:val="0"/>
      <w:marTop w:val="0"/>
      <w:marBottom w:val="0"/>
      <w:divBdr>
        <w:top w:val="none" w:sz="0" w:space="0" w:color="auto"/>
        <w:left w:val="none" w:sz="0" w:space="0" w:color="auto"/>
        <w:bottom w:val="none" w:sz="0" w:space="0" w:color="auto"/>
        <w:right w:val="none" w:sz="0" w:space="0" w:color="auto"/>
      </w:divBdr>
      <w:divsChild>
        <w:div w:id="2137791380">
          <w:marLeft w:val="0"/>
          <w:marRight w:val="0"/>
          <w:marTop w:val="0"/>
          <w:marBottom w:val="0"/>
          <w:divBdr>
            <w:top w:val="none" w:sz="0" w:space="0" w:color="auto"/>
            <w:left w:val="none" w:sz="0" w:space="0" w:color="auto"/>
            <w:bottom w:val="none" w:sz="0" w:space="0" w:color="auto"/>
            <w:right w:val="none" w:sz="0" w:space="0" w:color="auto"/>
          </w:divBdr>
        </w:div>
        <w:div w:id="123163758">
          <w:marLeft w:val="0"/>
          <w:marRight w:val="0"/>
          <w:marTop w:val="0"/>
          <w:marBottom w:val="0"/>
          <w:divBdr>
            <w:top w:val="none" w:sz="0" w:space="0" w:color="auto"/>
            <w:left w:val="none" w:sz="0" w:space="0" w:color="auto"/>
            <w:bottom w:val="none" w:sz="0" w:space="0" w:color="auto"/>
            <w:right w:val="none" w:sz="0" w:space="0" w:color="auto"/>
          </w:divBdr>
        </w:div>
      </w:divsChild>
    </w:div>
    <w:div w:id="287394161">
      <w:bodyDiv w:val="1"/>
      <w:marLeft w:val="0"/>
      <w:marRight w:val="0"/>
      <w:marTop w:val="0"/>
      <w:marBottom w:val="0"/>
      <w:divBdr>
        <w:top w:val="none" w:sz="0" w:space="0" w:color="auto"/>
        <w:left w:val="none" w:sz="0" w:space="0" w:color="auto"/>
        <w:bottom w:val="none" w:sz="0" w:space="0" w:color="auto"/>
        <w:right w:val="none" w:sz="0" w:space="0" w:color="auto"/>
      </w:divBdr>
    </w:div>
    <w:div w:id="362562065">
      <w:bodyDiv w:val="1"/>
      <w:marLeft w:val="0"/>
      <w:marRight w:val="0"/>
      <w:marTop w:val="0"/>
      <w:marBottom w:val="0"/>
      <w:divBdr>
        <w:top w:val="none" w:sz="0" w:space="0" w:color="auto"/>
        <w:left w:val="none" w:sz="0" w:space="0" w:color="auto"/>
        <w:bottom w:val="none" w:sz="0" w:space="0" w:color="auto"/>
        <w:right w:val="none" w:sz="0" w:space="0" w:color="auto"/>
      </w:divBdr>
      <w:divsChild>
        <w:div w:id="419642723">
          <w:marLeft w:val="0"/>
          <w:marRight w:val="0"/>
          <w:marTop w:val="0"/>
          <w:marBottom w:val="0"/>
          <w:divBdr>
            <w:top w:val="none" w:sz="0" w:space="0" w:color="auto"/>
            <w:left w:val="none" w:sz="0" w:space="0" w:color="auto"/>
            <w:bottom w:val="none" w:sz="0" w:space="0" w:color="auto"/>
            <w:right w:val="none" w:sz="0" w:space="0" w:color="auto"/>
          </w:divBdr>
        </w:div>
      </w:divsChild>
    </w:div>
    <w:div w:id="441077596">
      <w:bodyDiv w:val="1"/>
      <w:marLeft w:val="0"/>
      <w:marRight w:val="0"/>
      <w:marTop w:val="0"/>
      <w:marBottom w:val="0"/>
      <w:divBdr>
        <w:top w:val="none" w:sz="0" w:space="0" w:color="auto"/>
        <w:left w:val="none" w:sz="0" w:space="0" w:color="auto"/>
        <w:bottom w:val="none" w:sz="0" w:space="0" w:color="auto"/>
        <w:right w:val="none" w:sz="0" w:space="0" w:color="auto"/>
      </w:divBdr>
    </w:div>
    <w:div w:id="541334295">
      <w:bodyDiv w:val="1"/>
      <w:marLeft w:val="0"/>
      <w:marRight w:val="0"/>
      <w:marTop w:val="0"/>
      <w:marBottom w:val="0"/>
      <w:divBdr>
        <w:top w:val="none" w:sz="0" w:space="0" w:color="auto"/>
        <w:left w:val="none" w:sz="0" w:space="0" w:color="auto"/>
        <w:bottom w:val="none" w:sz="0" w:space="0" w:color="auto"/>
        <w:right w:val="none" w:sz="0" w:space="0" w:color="auto"/>
      </w:divBdr>
    </w:div>
    <w:div w:id="605774896">
      <w:bodyDiv w:val="1"/>
      <w:marLeft w:val="0"/>
      <w:marRight w:val="0"/>
      <w:marTop w:val="0"/>
      <w:marBottom w:val="0"/>
      <w:divBdr>
        <w:top w:val="none" w:sz="0" w:space="0" w:color="auto"/>
        <w:left w:val="none" w:sz="0" w:space="0" w:color="auto"/>
        <w:bottom w:val="none" w:sz="0" w:space="0" w:color="auto"/>
        <w:right w:val="none" w:sz="0" w:space="0" w:color="auto"/>
      </w:divBdr>
      <w:divsChild>
        <w:div w:id="257912537">
          <w:marLeft w:val="0"/>
          <w:marRight w:val="0"/>
          <w:marTop w:val="0"/>
          <w:marBottom w:val="0"/>
          <w:divBdr>
            <w:top w:val="none" w:sz="0" w:space="0" w:color="auto"/>
            <w:left w:val="none" w:sz="0" w:space="0" w:color="auto"/>
            <w:bottom w:val="none" w:sz="0" w:space="0" w:color="auto"/>
            <w:right w:val="none" w:sz="0" w:space="0" w:color="auto"/>
          </w:divBdr>
        </w:div>
      </w:divsChild>
    </w:div>
    <w:div w:id="787164586">
      <w:bodyDiv w:val="1"/>
      <w:marLeft w:val="0"/>
      <w:marRight w:val="0"/>
      <w:marTop w:val="0"/>
      <w:marBottom w:val="0"/>
      <w:divBdr>
        <w:top w:val="none" w:sz="0" w:space="0" w:color="auto"/>
        <w:left w:val="none" w:sz="0" w:space="0" w:color="auto"/>
        <w:bottom w:val="none" w:sz="0" w:space="0" w:color="auto"/>
        <w:right w:val="none" w:sz="0" w:space="0" w:color="auto"/>
      </w:divBdr>
    </w:div>
    <w:div w:id="980815067">
      <w:bodyDiv w:val="1"/>
      <w:marLeft w:val="0"/>
      <w:marRight w:val="0"/>
      <w:marTop w:val="0"/>
      <w:marBottom w:val="0"/>
      <w:divBdr>
        <w:top w:val="none" w:sz="0" w:space="0" w:color="auto"/>
        <w:left w:val="none" w:sz="0" w:space="0" w:color="auto"/>
        <w:bottom w:val="none" w:sz="0" w:space="0" w:color="auto"/>
        <w:right w:val="none" w:sz="0" w:space="0" w:color="auto"/>
      </w:divBdr>
    </w:div>
    <w:div w:id="1061368378">
      <w:bodyDiv w:val="1"/>
      <w:marLeft w:val="0"/>
      <w:marRight w:val="0"/>
      <w:marTop w:val="0"/>
      <w:marBottom w:val="0"/>
      <w:divBdr>
        <w:top w:val="none" w:sz="0" w:space="0" w:color="auto"/>
        <w:left w:val="none" w:sz="0" w:space="0" w:color="auto"/>
        <w:bottom w:val="none" w:sz="0" w:space="0" w:color="auto"/>
        <w:right w:val="none" w:sz="0" w:space="0" w:color="auto"/>
      </w:divBdr>
    </w:div>
    <w:div w:id="1136727450">
      <w:bodyDiv w:val="1"/>
      <w:marLeft w:val="0"/>
      <w:marRight w:val="0"/>
      <w:marTop w:val="0"/>
      <w:marBottom w:val="0"/>
      <w:divBdr>
        <w:top w:val="none" w:sz="0" w:space="0" w:color="auto"/>
        <w:left w:val="none" w:sz="0" w:space="0" w:color="auto"/>
        <w:bottom w:val="none" w:sz="0" w:space="0" w:color="auto"/>
        <w:right w:val="none" w:sz="0" w:space="0" w:color="auto"/>
      </w:divBdr>
    </w:div>
    <w:div w:id="1182663034">
      <w:bodyDiv w:val="1"/>
      <w:marLeft w:val="0"/>
      <w:marRight w:val="0"/>
      <w:marTop w:val="0"/>
      <w:marBottom w:val="0"/>
      <w:divBdr>
        <w:top w:val="none" w:sz="0" w:space="0" w:color="auto"/>
        <w:left w:val="none" w:sz="0" w:space="0" w:color="auto"/>
        <w:bottom w:val="none" w:sz="0" w:space="0" w:color="auto"/>
        <w:right w:val="none" w:sz="0" w:space="0" w:color="auto"/>
      </w:divBdr>
    </w:div>
    <w:div w:id="1229726171">
      <w:bodyDiv w:val="1"/>
      <w:marLeft w:val="0"/>
      <w:marRight w:val="0"/>
      <w:marTop w:val="0"/>
      <w:marBottom w:val="0"/>
      <w:divBdr>
        <w:top w:val="none" w:sz="0" w:space="0" w:color="auto"/>
        <w:left w:val="none" w:sz="0" w:space="0" w:color="auto"/>
        <w:bottom w:val="none" w:sz="0" w:space="0" w:color="auto"/>
        <w:right w:val="none" w:sz="0" w:space="0" w:color="auto"/>
      </w:divBdr>
    </w:div>
    <w:div w:id="1436486614">
      <w:bodyDiv w:val="1"/>
      <w:marLeft w:val="0"/>
      <w:marRight w:val="0"/>
      <w:marTop w:val="0"/>
      <w:marBottom w:val="0"/>
      <w:divBdr>
        <w:top w:val="none" w:sz="0" w:space="0" w:color="auto"/>
        <w:left w:val="none" w:sz="0" w:space="0" w:color="auto"/>
        <w:bottom w:val="none" w:sz="0" w:space="0" w:color="auto"/>
        <w:right w:val="none" w:sz="0" w:space="0" w:color="auto"/>
      </w:divBdr>
    </w:div>
    <w:div w:id="1447459369">
      <w:bodyDiv w:val="1"/>
      <w:marLeft w:val="0"/>
      <w:marRight w:val="0"/>
      <w:marTop w:val="0"/>
      <w:marBottom w:val="0"/>
      <w:divBdr>
        <w:top w:val="none" w:sz="0" w:space="0" w:color="auto"/>
        <w:left w:val="none" w:sz="0" w:space="0" w:color="auto"/>
        <w:bottom w:val="none" w:sz="0" w:space="0" w:color="auto"/>
        <w:right w:val="none" w:sz="0" w:space="0" w:color="auto"/>
      </w:divBdr>
    </w:div>
    <w:div w:id="1476487939">
      <w:bodyDiv w:val="1"/>
      <w:marLeft w:val="0"/>
      <w:marRight w:val="0"/>
      <w:marTop w:val="0"/>
      <w:marBottom w:val="0"/>
      <w:divBdr>
        <w:top w:val="none" w:sz="0" w:space="0" w:color="auto"/>
        <w:left w:val="none" w:sz="0" w:space="0" w:color="auto"/>
        <w:bottom w:val="none" w:sz="0" w:space="0" w:color="auto"/>
        <w:right w:val="none" w:sz="0" w:space="0" w:color="auto"/>
      </w:divBdr>
    </w:div>
    <w:div w:id="1768118844">
      <w:bodyDiv w:val="1"/>
      <w:marLeft w:val="0"/>
      <w:marRight w:val="0"/>
      <w:marTop w:val="0"/>
      <w:marBottom w:val="0"/>
      <w:divBdr>
        <w:top w:val="none" w:sz="0" w:space="0" w:color="auto"/>
        <w:left w:val="none" w:sz="0" w:space="0" w:color="auto"/>
        <w:bottom w:val="none" w:sz="0" w:space="0" w:color="auto"/>
        <w:right w:val="none" w:sz="0" w:space="0" w:color="auto"/>
      </w:divBdr>
    </w:div>
    <w:div w:id="1830367804">
      <w:bodyDiv w:val="1"/>
      <w:marLeft w:val="0"/>
      <w:marRight w:val="0"/>
      <w:marTop w:val="0"/>
      <w:marBottom w:val="0"/>
      <w:divBdr>
        <w:top w:val="none" w:sz="0" w:space="0" w:color="auto"/>
        <w:left w:val="none" w:sz="0" w:space="0" w:color="auto"/>
        <w:bottom w:val="none" w:sz="0" w:space="0" w:color="auto"/>
        <w:right w:val="none" w:sz="0" w:space="0" w:color="auto"/>
      </w:divBdr>
    </w:div>
    <w:div w:id="1955357801">
      <w:bodyDiv w:val="1"/>
      <w:marLeft w:val="0"/>
      <w:marRight w:val="0"/>
      <w:marTop w:val="0"/>
      <w:marBottom w:val="0"/>
      <w:divBdr>
        <w:top w:val="none" w:sz="0" w:space="0" w:color="auto"/>
        <w:left w:val="none" w:sz="0" w:space="0" w:color="auto"/>
        <w:bottom w:val="none" w:sz="0" w:space="0" w:color="auto"/>
        <w:right w:val="none" w:sz="0" w:space="0" w:color="auto"/>
      </w:divBdr>
    </w:div>
    <w:div w:id="198878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430</Words>
  <Characters>2455</Characters>
  <Application>Microsoft Office Word</Application>
  <DocSecurity>0</DocSecurity>
  <Lines>20</Lines>
  <Paragraphs>5</Paragraphs>
  <ScaleCrop>false</ScaleCrop>
  <Company>Sky123.Org</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深度完美技术论坛</cp:lastModifiedBy>
  <cp:revision>98</cp:revision>
  <cp:lastPrinted>2017-02-22T02:13:00Z</cp:lastPrinted>
  <dcterms:created xsi:type="dcterms:W3CDTF">2017-02-27T08:34:00Z</dcterms:created>
  <dcterms:modified xsi:type="dcterms:W3CDTF">2023-04-03T01:59:00Z</dcterms:modified>
</cp:coreProperties>
</file>